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7612" w14:textId="77777777" w:rsidR="00EC1492" w:rsidRPr="003C05B7" w:rsidRDefault="003C05B7">
      <w:pPr>
        <w:pBdr>
          <w:top w:val="nil"/>
          <w:left w:val="nil"/>
          <w:bottom w:val="nil"/>
          <w:right w:val="nil"/>
          <w:between w:val="nil"/>
        </w:pBdr>
        <w:spacing w:after="0" w:line="240" w:lineRule="auto"/>
        <w:jc w:val="center"/>
        <w:rPr>
          <w:rFonts w:asciiTheme="minorHAnsi" w:eastAsia="Times New Roman" w:hAnsiTheme="minorHAnsi" w:cstheme="minorHAnsi"/>
          <w:color w:val="000000"/>
        </w:rPr>
      </w:pPr>
      <w:r w:rsidRPr="003C05B7">
        <w:rPr>
          <w:rFonts w:asciiTheme="minorHAnsi" w:eastAsia="Times New Roman" w:hAnsiTheme="minorHAnsi" w:cstheme="minorHAnsi"/>
          <w:noProof/>
          <w:color w:val="000000"/>
        </w:rPr>
        <w:drawing>
          <wp:inline distT="0" distB="0" distL="0" distR="0" wp14:anchorId="4B82ADBD" wp14:editId="6F5007D2">
            <wp:extent cx="1746504" cy="113385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746504" cy="1133856"/>
                    </a:xfrm>
                    <a:prstGeom prst="rect">
                      <a:avLst/>
                    </a:prstGeom>
                    <a:ln/>
                  </pic:spPr>
                </pic:pic>
              </a:graphicData>
            </a:graphic>
          </wp:inline>
        </w:drawing>
      </w:r>
    </w:p>
    <w:p w14:paraId="7C424882" w14:textId="77777777" w:rsidR="00EC1492" w:rsidRPr="003C05B7" w:rsidRDefault="00EC1492">
      <w:pPr>
        <w:pBdr>
          <w:top w:val="nil"/>
          <w:left w:val="nil"/>
          <w:bottom w:val="nil"/>
          <w:right w:val="nil"/>
          <w:between w:val="nil"/>
        </w:pBdr>
        <w:spacing w:after="0" w:line="240" w:lineRule="auto"/>
        <w:jc w:val="center"/>
        <w:rPr>
          <w:rFonts w:asciiTheme="minorHAnsi" w:eastAsia="Times New Roman" w:hAnsiTheme="minorHAnsi" w:cstheme="minorHAnsi"/>
          <w:color w:val="000000"/>
        </w:rPr>
      </w:pPr>
    </w:p>
    <w:p w14:paraId="15E4975E" w14:textId="77777777" w:rsidR="00EC1492" w:rsidRPr="003C05B7" w:rsidRDefault="003C05B7">
      <w:pPr>
        <w:pBdr>
          <w:top w:val="nil"/>
          <w:left w:val="nil"/>
          <w:bottom w:val="nil"/>
          <w:right w:val="nil"/>
          <w:between w:val="nil"/>
        </w:pBdr>
        <w:spacing w:after="0" w:line="240" w:lineRule="auto"/>
        <w:ind w:firstLine="720"/>
        <w:jc w:val="center"/>
        <w:rPr>
          <w:rFonts w:asciiTheme="minorHAnsi" w:eastAsia="Times New Roman" w:hAnsiTheme="minorHAnsi" w:cstheme="minorHAnsi"/>
          <w:color w:val="000000"/>
        </w:rPr>
      </w:pPr>
      <w:r w:rsidRPr="003C05B7">
        <w:rPr>
          <w:rFonts w:asciiTheme="minorHAnsi" w:eastAsia="Times New Roman" w:hAnsiTheme="minorHAnsi" w:cstheme="minorHAnsi"/>
        </w:rPr>
        <w:t>N</w:t>
      </w:r>
      <w:r w:rsidRPr="003C05B7">
        <w:rPr>
          <w:rFonts w:asciiTheme="minorHAnsi" w:eastAsia="Times New Roman" w:hAnsiTheme="minorHAnsi" w:cstheme="minorHAnsi"/>
          <w:color w:val="000000"/>
        </w:rPr>
        <w:t>WATA - District 10 </w:t>
      </w:r>
    </w:p>
    <w:p w14:paraId="7D8FB99A" w14:textId="77777777" w:rsidR="00EC1492" w:rsidRPr="003C05B7" w:rsidRDefault="003C05B7">
      <w:pPr>
        <w:pBdr>
          <w:top w:val="nil"/>
          <w:left w:val="nil"/>
          <w:bottom w:val="nil"/>
          <w:right w:val="nil"/>
          <w:between w:val="nil"/>
        </w:pBdr>
        <w:spacing w:after="0" w:line="240" w:lineRule="auto"/>
        <w:jc w:val="center"/>
        <w:rPr>
          <w:rFonts w:asciiTheme="minorHAnsi" w:eastAsia="Times New Roman" w:hAnsiTheme="minorHAnsi" w:cstheme="minorHAnsi"/>
          <w:color w:val="000000"/>
        </w:rPr>
      </w:pPr>
      <w:r w:rsidRPr="003C05B7">
        <w:rPr>
          <w:rFonts w:asciiTheme="minorHAnsi" w:eastAsia="Times New Roman" w:hAnsiTheme="minorHAnsi" w:cstheme="minorHAnsi"/>
          <w:color w:val="000000"/>
        </w:rPr>
        <w:t>Business Meeting Agenda 20</w:t>
      </w:r>
      <w:r w:rsidRPr="003C05B7">
        <w:rPr>
          <w:rFonts w:asciiTheme="minorHAnsi" w:eastAsia="Times New Roman" w:hAnsiTheme="minorHAnsi" w:cstheme="minorHAnsi"/>
        </w:rPr>
        <w:t>23</w:t>
      </w:r>
      <w:r w:rsidRPr="003C05B7">
        <w:rPr>
          <w:rFonts w:asciiTheme="minorHAnsi" w:eastAsia="Times New Roman" w:hAnsiTheme="minorHAnsi" w:cstheme="minorHAnsi"/>
          <w:color w:val="000000"/>
        </w:rPr>
        <w:t> </w:t>
      </w:r>
    </w:p>
    <w:p w14:paraId="0DD03B97" w14:textId="77777777" w:rsidR="00EC1492" w:rsidRPr="003C05B7" w:rsidRDefault="003C05B7">
      <w:pPr>
        <w:pBdr>
          <w:top w:val="nil"/>
          <w:left w:val="nil"/>
          <w:bottom w:val="nil"/>
          <w:right w:val="nil"/>
          <w:between w:val="nil"/>
        </w:pBdr>
        <w:spacing w:after="0" w:line="240" w:lineRule="auto"/>
        <w:jc w:val="center"/>
        <w:rPr>
          <w:rFonts w:asciiTheme="minorHAnsi" w:eastAsia="Times New Roman" w:hAnsiTheme="minorHAnsi" w:cstheme="minorHAnsi"/>
          <w:color w:val="000000"/>
        </w:rPr>
      </w:pPr>
      <w:r w:rsidRPr="003C05B7">
        <w:rPr>
          <w:rFonts w:asciiTheme="minorHAnsi" w:eastAsia="Times New Roman" w:hAnsiTheme="minorHAnsi" w:cstheme="minorHAnsi"/>
        </w:rPr>
        <w:t>Friday, June 23, 2023</w:t>
      </w:r>
    </w:p>
    <w:p w14:paraId="088AC00A" w14:textId="77777777" w:rsidR="00EC1492" w:rsidRPr="003C05B7" w:rsidRDefault="003C05B7">
      <w:pPr>
        <w:pBdr>
          <w:top w:val="nil"/>
          <w:left w:val="nil"/>
          <w:bottom w:val="nil"/>
          <w:right w:val="nil"/>
          <w:between w:val="nil"/>
        </w:pBdr>
        <w:spacing w:after="0" w:line="240" w:lineRule="auto"/>
        <w:jc w:val="center"/>
        <w:rPr>
          <w:rFonts w:asciiTheme="minorHAnsi" w:eastAsia="Times New Roman" w:hAnsiTheme="minorHAnsi" w:cstheme="minorHAnsi"/>
          <w:color w:val="000000"/>
        </w:rPr>
      </w:pPr>
      <w:r w:rsidRPr="003C05B7">
        <w:rPr>
          <w:rFonts w:asciiTheme="minorHAnsi" w:eastAsia="Times New Roman" w:hAnsiTheme="minorHAnsi" w:cstheme="minorHAnsi"/>
        </w:rPr>
        <w:t>Indianapolis</w:t>
      </w:r>
    </w:p>
    <w:p w14:paraId="4DF5EB3E" w14:textId="77777777" w:rsidR="00EC1492" w:rsidRPr="003C05B7" w:rsidRDefault="003C05B7">
      <w:pPr>
        <w:pBdr>
          <w:top w:val="nil"/>
          <w:left w:val="nil"/>
          <w:bottom w:val="nil"/>
          <w:right w:val="nil"/>
          <w:between w:val="nil"/>
        </w:pBdr>
        <w:spacing w:after="0" w:line="240" w:lineRule="auto"/>
        <w:ind w:firstLine="360"/>
        <w:jc w:val="center"/>
        <w:rPr>
          <w:rFonts w:asciiTheme="minorHAnsi" w:eastAsia="Times New Roman" w:hAnsiTheme="minorHAnsi" w:cstheme="minorHAnsi"/>
          <w:color w:val="000000"/>
        </w:rPr>
      </w:pPr>
      <w:r w:rsidRPr="003C05B7">
        <w:rPr>
          <w:rFonts w:asciiTheme="minorHAnsi" w:eastAsia="Times New Roman" w:hAnsiTheme="minorHAnsi" w:cstheme="minorHAnsi"/>
          <w:color w:val="000000"/>
        </w:rPr>
        <w:t> </w:t>
      </w:r>
    </w:p>
    <w:p w14:paraId="6E4E786C" w14:textId="2FA00A7A" w:rsidR="00EC1492" w:rsidRPr="003C05B7" w:rsidRDefault="003C05B7">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eastAsia="Times New Roman" w:hAnsiTheme="minorHAnsi" w:cstheme="minorHAnsi"/>
          <w:color w:val="000000"/>
        </w:rPr>
        <w:t>Meeting Called to Order</w:t>
      </w:r>
      <w:r w:rsidR="00CF568D">
        <w:rPr>
          <w:rFonts w:asciiTheme="minorHAnsi" w:eastAsia="Times New Roman" w:hAnsiTheme="minorHAnsi" w:cstheme="minorHAnsi"/>
          <w:color w:val="000000"/>
        </w:rPr>
        <w:t>----5:55pmEST</w:t>
      </w:r>
      <w:r w:rsidRPr="003C05B7">
        <w:rPr>
          <w:rFonts w:asciiTheme="minorHAnsi" w:eastAsia="Times New Roman" w:hAnsiTheme="minorHAnsi" w:cstheme="minorHAnsi"/>
          <w:color w:val="000000"/>
        </w:rPr>
        <w:t>/Introductions</w:t>
      </w:r>
      <w:r w:rsidR="00CF568D">
        <w:rPr>
          <w:rFonts w:asciiTheme="minorHAnsi" w:eastAsia="Times New Roman" w:hAnsiTheme="minorHAnsi" w:cstheme="minorHAnsi"/>
          <w:color w:val="000000"/>
        </w:rPr>
        <w:t>----</w:t>
      </w:r>
      <w:r w:rsidRPr="003C05B7">
        <w:rPr>
          <w:rFonts w:asciiTheme="minorHAnsi" w:eastAsia="Times New Roman" w:hAnsiTheme="minorHAnsi" w:cstheme="minorHAnsi"/>
          <w:color w:val="000000"/>
        </w:rPr>
        <w:t>/Welcome</w:t>
      </w:r>
      <w:r w:rsidR="00CF568D">
        <w:rPr>
          <w:rFonts w:asciiTheme="minorHAnsi" w:eastAsia="Times New Roman" w:hAnsiTheme="minorHAnsi" w:cstheme="minorHAnsi"/>
          <w:color w:val="000000"/>
        </w:rPr>
        <w:t>----31 members</w:t>
      </w:r>
      <w:r w:rsidRPr="003C05B7">
        <w:rPr>
          <w:rFonts w:asciiTheme="minorHAnsi" w:eastAsia="Times New Roman" w:hAnsiTheme="minorHAnsi" w:cstheme="minorHAnsi"/>
          <w:color w:val="000000"/>
        </w:rPr>
        <w:tab/>
      </w:r>
    </w:p>
    <w:p w14:paraId="536EAB56" w14:textId="340DEA88" w:rsidR="00EC1492" w:rsidRDefault="003C05B7">
      <w:pPr>
        <w:numPr>
          <w:ilvl w:val="0"/>
          <w:numId w:val="2"/>
        </w:numPr>
        <w:pBdr>
          <w:top w:val="nil"/>
          <w:left w:val="nil"/>
          <w:bottom w:val="nil"/>
          <w:right w:val="nil"/>
          <w:between w:val="nil"/>
        </w:pBdr>
        <w:spacing w:after="0" w:line="240" w:lineRule="auto"/>
        <w:ind w:left="1440" w:hanging="353"/>
        <w:rPr>
          <w:rFonts w:asciiTheme="minorHAnsi" w:hAnsiTheme="minorHAnsi" w:cstheme="minorHAnsi"/>
          <w:color w:val="000000"/>
        </w:rPr>
      </w:pPr>
      <w:r w:rsidRPr="003C05B7">
        <w:rPr>
          <w:rFonts w:asciiTheme="minorHAnsi" w:hAnsiTheme="minorHAnsi" w:cstheme="minorHAnsi"/>
          <w:color w:val="000000"/>
        </w:rPr>
        <w:t>HOF</w:t>
      </w:r>
      <w:r w:rsidR="00CF568D">
        <w:rPr>
          <w:rFonts w:asciiTheme="minorHAnsi" w:hAnsiTheme="minorHAnsi" w:cstheme="minorHAnsi"/>
          <w:color w:val="000000"/>
        </w:rPr>
        <w:t xml:space="preserve">---NWATA: Russ Richardson, Tony Fitzpatrick, Cari Wood, </w:t>
      </w:r>
      <w:r w:rsidR="004404DE">
        <w:rPr>
          <w:rFonts w:asciiTheme="minorHAnsi" w:hAnsiTheme="minorHAnsi" w:cstheme="minorHAnsi"/>
          <w:color w:val="000000"/>
        </w:rPr>
        <w:t>Dani Moffitt, Rick Griffin; NATA:</w:t>
      </w:r>
      <w:r w:rsidR="004404DE" w:rsidRPr="004404DE">
        <w:rPr>
          <w:rFonts w:asciiTheme="minorHAnsi" w:hAnsiTheme="minorHAnsi" w:cstheme="minorHAnsi"/>
          <w:color w:val="000000"/>
        </w:rPr>
        <w:t xml:space="preserve"> </w:t>
      </w:r>
      <w:r w:rsidR="004404DE">
        <w:rPr>
          <w:rFonts w:asciiTheme="minorHAnsi" w:hAnsiTheme="minorHAnsi" w:cstheme="minorHAnsi"/>
          <w:color w:val="000000"/>
        </w:rPr>
        <w:t>Russ Richardson, Tony Fitzpatrick,</w:t>
      </w:r>
      <w:r w:rsidRPr="003C05B7">
        <w:rPr>
          <w:rFonts w:asciiTheme="minorHAnsi" w:hAnsiTheme="minorHAnsi" w:cstheme="minorHAnsi"/>
          <w:color w:val="000000"/>
        </w:rPr>
        <w:t xml:space="preserve"> special guests, retired members</w:t>
      </w:r>
    </w:p>
    <w:p w14:paraId="736F5AA9" w14:textId="6186CBBE" w:rsidR="004404DE" w:rsidRDefault="004404DE" w:rsidP="004404DE">
      <w:pPr>
        <w:numPr>
          <w:ilvl w:val="0"/>
          <w:numId w:val="2"/>
        </w:numPr>
        <w:pBdr>
          <w:top w:val="nil"/>
          <w:left w:val="nil"/>
          <w:bottom w:val="nil"/>
          <w:right w:val="nil"/>
          <w:between w:val="nil"/>
        </w:pBdr>
        <w:spacing w:after="0" w:line="240" w:lineRule="auto"/>
        <w:ind w:left="1440" w:hanging="353"/>
        <w:rPr>
          <w:rFonts w:asciiTheme="minorHAnsi" w:hAnsiTheme="minorHAnsi" w:cstheme="minorHAnsi"/>
          <w:color w:val="000000"/>
        </w:rPr>
      </w:pPr>
      <w:r>
        <w:rPr>
          <w:rFonts w:asciiTheme="minorHAnsi" w:hAnsiTheme="minorHAnsi" w:cstheme="minorHAnsi"/>
          <w:color w:val="000000"/>
        </w:rPr>
        <w:t>Approval of the minutes from the NWATA Meeting in March 2023</w:t>
      </w:r>
    </w:p>
    <w:p w14:paraId="2719BC92" w14:textId="38172297" w:rsidR="004404DE" w:rsidRDefault="004404DE" w:rsidP="004404DE">
      <w:pPr>
        <w:pBdr>
          <w:top w:val="nil"/>
          <w:left w:val="nil"/>
          <w:bottom w:val="nil"/>
          <w:right w:val="nil"/>
          <w:between w:val="nil"/>
        </w:pBdr>
        <w:spacing w:after="0" w:line="240" w:lineRule="auto"/>
        <w:ind w:left="1087"/>
        <w:rPr>
          <w:rFonts w:asciiTheme="minorHAnsi" w:hAnsiTheme="minorHAnsi" w:cstheme="minorHAnsi"/>
          <w:color w:val="000000"/>
        </w:rPr>
      </w:pPr>
      <w:r>
        <w:rPr>
          <w:rFonts w:asciiTheme="minorHAnsi" w:hAnsiTheme="minorHAnsi" w:cstheme="minorHAnsi"/>
          <w:color w:val="000000"/>
        </w:rPr>
        <w:t>Motion: Tony Fitzpatrick; Second: Jodee Roberts.</w:t>
      </w:r>
    </w:p>
    <w:p w14:paraId="36E3686A" w14:textId="7C06A5E1" w:rsidR="004404DE" w:rsidRPr="004404DE" w:rsidRDefault="004404DE" w:rsidP="004404DE">
      <w:pPr>
        <w:pBdr>
          <w:top w:val="nil"/>
          <w:left w:val="nil"/>
          <w:bottom w:val="nil"/>
          <w:right w:val="nil"/>
          <w:between w:val="nil"/>
        </w:pBdr>
        <w:spacing w:after="0" w:line="240" w:lineRule="auto"/>
        <w:ind w:left="1087"/>
        <w:rPr>
          <w:rFonts w:asciiTheme="minorHAnsi" w:hAnsiTheme="minorHAnsi" w:cstheme="minorHAnsi"/>
          <w:color w:val="000000"/>
        </w:rPr>
      </w:pPr>
      <w:r>
        <w:rPr>
          <w:rFonts w:asciiTheme="minorHAnsi" w:hAnsiTheme="minorHAnsi" w:cstheme="minorHAnsi"/>
          <w:color w:val="000000"/>
        </w:rPr>
        <w:t>Vote: Ayes-all, Nays-none, Abstentions-none</w:t>
      </w:r>
    </w:p>
    <w:p w14:paraId="57AFF5DB" w14:textId="77777777" w:rsidR="00EC1492" w:rsidRPr="003C05B7" w:rsidRDefault="00EC1492">
      <w:pPr>
        <w:pBdr>
          <w:top w:val="nil"/>
          <w:left w:val="nil"/>
          <w:bottom w:val="nil"/>
          <w:right w:val="nil"/>
          <w:between w:val="nil"/>
        </w:pBdr>
        <w:spacing w:after="0" w:line="240" w:lineRule="auto"/>
        <w:ind w:left="1440"/>
        <w:rPr>
          <w:rFonts w:asciiTheme="minorHAnsi" w:eastAsia="Times New Roman" w:hAnsiTheme="minorHAnsi" w:cstheme="minorHAnsi"/>
          <w:color w:val="000000"/>
        </w:rPr>
      </w:pPr>
    </w:p>
    <w:p w14:paraId="1477B6D1" w14:textId="77777777" w:rsidR="00EC1492" w:rsidRPr="003C05B7" w:rsidRDefault="003C05B7">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eastAsia="Times New Roman" w:hAnsiTheme="minorHAnsi" w:cstheme="minorHAnsi"/>
          <w:color w:val="000000"/>
        </w:rPr>
        <w:t>NWATA</w:t>
      </w:r>
      <w:r w:rsidRPr="003C05B7">
        <w:rPr>
          <w:rFonts w:asciiTheme="minorHAnsi" w:eastAsia="Times New Roman" w:hAnsiTheme="minorHAnsi" w:cstheme="minorHAnsi"/>
        </w:rPr>
        <w:t xml:space="preserve"> Meetings</w:t>
      </w:r>
      <w:r w:rsidRPr="003C05B7">
        <w:rPr>
          <w:rFonts w:asciiTheme="minorHAnsi" w:eastAsia="Times New Roman" w:hAnsiTheme="minorHAnsi" w:cstheme="minorHAnsi"/>
        </w:rPr>
        <w:tab/>
      </w:r>
      <w:r w:rsidRPr="003C05B7">
        <w:rPr>
          <w:rFonts w:asciiTheme="minorHAnsi" w:eastAsia="Times New Roman" w:hAnsiTheme="minorHAnsi" w:cstheme="minorHAnsi"/>
        </w:rPr>
        <w:tab/>
      </w:r>
      <w:r w:rsidRPr="003C05B7">
        <w:rPr>
          <w:rFonts w:asciiTheme="minorHAnsi" w:eastAsia="Times New Roman" w:hAnsiTheme="minorHAnsi" w:cstheme="minorHAnsi"/>
        </w:rPr>
        <w:tab/>
      </w:r>
      <w:r w:rsidRPr="003C05B7">
        <w:rPr>
          <w:rFonts w:asciiTheme="minorHAnsi" w:eastAsia="Times New Roman" w:hAnsiTheme="minorHAnsi" w:cstheme="minorHAnsi"/>
        </w:rPr>
        <w:tab/>
      </w:r>
      <w:r w:rsidRPr="003C05B7">
        <w:rPr>
          <w:rFonts w:asciiTheme="minorHAnsi" w:eastAsia="Times New Roman" w:hAnsiTheme="minorHAnsi" w:cstheme="minorHAnsi"/>
        </w:rPr>
        <w:tab/>
      </w:r>
      <w:r w:rsidRPr="003C05B7">
        <w:rPr>
          <w:rFonts w:asciiTheme="minorHAnsi" w:eastAsia="Times New Roman" w:hAnsiTheme="minorHAnsi" w:cstheme="minorHAnsi"/>
        </w:rPr>
        <w:tab/>
      </w:r>
      <w:r w:rsidRPr="003C05B7">
        <w:rPr>
          <w:rFonts w:asciiTheme="minorHAnsi" w:eastAsia="Times New Roman" w:hAnsiTheme="minorHAnsi" w:cstheme="minorHAnsi"/>
        </w:rPr>
        <w:tab/>
      </w:r>
      <w:r w:rsidRPr="003C05B7">
        <w:rPr>
          <w:rFonts w:asciiTheme="minorHAnsi" w:eastAsia="Times New Roman" w:hAnsiTheme="minorHAnsi" w:cstheme="minorHAnsi"/>
        </w:rPr>
        <w:tab/>
        <w:t xml:space="preserve">    </w:t>
      </w:r>
    </w:p>
    <w:p w14:paraId="4FAD24C0" w14:textId="77777777" w:rsidR="00EC1492" w:rsidRPr="003C05B7" w:rsidRDefault="003C05B7">
      <w:pPr>
        <w:numPr>
          <w:ilvl w:val="1"/>
          <w:numId w:val="1"/>
        </w:numPr>
        <w:pBdr>
          <w:top w:val="nil"/>
          <w:left w:val="nil"/>
          <w:bottom w:val="nil"/>
          <w:right w:val="nil"/>
          <w:between w:val="nil"/>
        </w:pBdr>
        <w:spacing w:after="0" w:line="240" w:lineRule="auto"/>
        <w:rPr>
          <w:rFonts w:asciiTheme="minorHAnsi" w:eastAsia="Times New Roman" w:hAnsiTheme="minorHAnsi" w:cstheme="minorHAnsi"/>
          <w:color w:val="000000"/>
        </w:rPr>
      </w:pPr>
      <w:r w:rsidRPr="003C05B7">
        <w:rPr>
          <w:rFonts w:asciiTheme="minorHAnsi" w:eastAsia="Times New Roman" w:hAnsiTheme="minorHAnsi" w:cstheme="minorHAnsi"/>
          <w:color w:val="000000"/>
        </w:rPr>
        <w:t>Future Meetings</w:t>
      </w:r>
    </w:p>
    <w:p w14:paraId="4067B5C3" w14:textId="77777777" w:rsidR="00EC1492" w:rsidRPr="003C05B7" w:rsidRDefault="003C05B7">
      <w:pPr>
        <w:numPr>
          <w:ilvl w:val="2"/>
          <w:numId w:val="1"/>
        </w:numPr>
        <w:pBdr>
          <w:top w:val="nil"/>
          <w:left w:val="nil"/>
          <w:bottom w:val="nil"/>
          <w:right w:val="nil"/>
          <w:between w:val="nil"/>
        </w:pBdr>
        <w:spacing w:after="0" w:line="240" w:lineRule="auto"/>
        <w:rPr>
          <w:rFonts w:asciiTheme="minorHAnsi" w:eastAsia="Times New Roman" w:hAnsiTheme="minorHAnsi" w:cstheme="minorHAnsi"/>
        </w:rPr>
      </w:pPr>
      <w:r w:rsidRPr="003C05B7">
        <w:rPr>
          <w:rFonts w:asciiTheme="minorHAnsi" w:eastAsia="Times New Roman" w:hAnsiTheme="minorHAnsi" w:cstheme="minorHAnsi"/>
        </w:rPr>
        <w:t>2024 - Boise, ID</w:t>
      </w:r>
    </w:p>
    <w:p w14:paraId="65B4D5C6" w14:textId="77777777" w:rsidR="00EC1492" w:rsidRPr="003C05B7" w:rsidRDefault="003C05B7">
      <w:pPr>
        <w:numPr>
          <w:ilvl w:val="2"/>
          <w:numId w:val="1"/>
        </w:numPr>
        <w:pBdr>
          <w:top w:val="nil"/>
          <w:left w:val="nil"/>
          <w:bottom w:val="nil"/>
          <w:right w:val="nil"/>
          <w:between w:val="nil"/>
        </w:pBdr>
        <w:spacing w:after="0" w:line="240" w:lineRule="auto"/>
        <w:rPr>
          <w:rFonts w:asciiTheme="minorHAnsi" w:eastAsia="Times New Roman" w:hAnsiTheme="minorHAnsi" w:cstheme="minorHAnsi"/>
        </w:rPr>
      </w:pPr>
      <w:r w:rsidRPr="003C05B7">
        <w:rPr>
          <w:rFonts w:asciiTheme="minorHAnsi" w:eastAsia="Times New Roman" w:hAnsiTheme="minorHAnsi" w:cstheme="minorHAnsi"/>
        </w:rPr>
        <w:t>2025 - Bellevue, WA</w:t>
      </w:r>
    </w:p>
    <w:p w14:paraId="657A0842" w14:textId="77777777" w:rsidR="00EC1492" w:rsidRPr="003C05B7" w:rsidRDefault="003C05B7">
      <w:pPr>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rPr>
      </w:pPr>
      <w:r w:rsidRPr="003C05B7">
        <w:rPr>
          <w:rFonts w:asciiTheme="minorHAnsi" w:eastAsia="Times New Roman" w:hAnsiTheme="minorHAnsi" w:cstheme="minorHAnsi"/>
          <w:color w:val="000000"/>
        </w:rPr>
        <w:t>NWATA Student Senate Update</w:t>
      </w:r>
      <w:r w:rsidRPr="003C05B7">
        <w:rPr>
          <w:rFonts w:asciiTheme="minorHAnsi" w:eastAsia="Times New Roman" w:hAnsiTheme="minorHAnsi" w:cstheme="minorHAnsi"/>
          <w:color w:val="000000"/>
        </w:rPr>
        <w:tab/>
      </w:r>
    </w:p>
    <w:p w14:paraId="159BCB6F" w14:textId="77777777" w:rsidR="00EC1492" w:rsidRPr="003C05B7" w:rsidRDefault="003C05B7">
      <w:pPr>
        <w:numPr>
          <w:ilvl w:val="0"/>
          <w:numId w:val="2"/>
        </w:numPr>
        <w:pBdr>
          <w:top w:val="nil"/>
          <w:left w:val="nil"/>
          <w:bottom w:val="nil"/>
          <w:right w:val="nil"/>
          <w:between w:val="nil"/>
        </w:pBdr>
        <w:spacing w:after="0" w:line="240" w:lineRule="auto"/>
        <w:ind w:left="1440" w:hanging="353"/>
        <w:rPr>
          <w:rFonts w:asciiTheme="minorHAnsi" w:hAnsiTheme="minorHAnsi" w:cstheme="minorHAnsi"/>
        </w:rPr>
      </w:pPr>
      <w:r w:rsidRPr="003C05B7">
        <w:rPr>
          <w:rFonts w:asciiTheme="minorHAnsi" w:hAnsiTheme="minorHAnsi" w:cstheme="minorHAnsi"/>
          <w:color w:val="000000"/>
        </w:rPr>
        <w:t>Outgoing officers</w:t>
      </w:r>
    </w:p>
    <w:p w14:paraId="14D813AE" w14:textId="77777777" w:rsidR="00EC1492" w:rsidRPr="003C05B7" w:rsidRDefault="003C05B7">
      <w:pPr>
        <w:numPr>
          <w:ilvl w:val="0"/>
          <w:numId w:val="2"/>
        </w:numPr>
        <w:pBdr>
          <w:top w:val="nil"/>
          <w:left w:val="nil"/>
          <w:bottom w:val="nil"/>
          <w:right w:val="nil"/>
          <w:between w:val="nil"/>
        </w:pBdr>
        <w:spacing w:after="0" w:line="240" w:lineRule="auto"/>
        <w:ind w:left="1440" w:hanging="353"/>
        <w:rPr>
          <w:rFonts w:asciiTheme="minorHAnsi" w:hAnsiTheme="minorHAnsi" w:cstheme="minorHAnsi"/>
        </w:rPr>
      </w:pPr>
      <w:r w:rsidRPr="003C05B7">
        <w:rPr>
          <w:rFonts w:asciiTheme="minorHAnsi" w:hAnsiTheme="minorHAnsi" w:cstheme="minorHAnsi"/>
          <w:color w:val="000000"/>
        </w:rPr>
        <w:t>Incoming officers</w:t>
      </w:r>
    </w:p>
    <w:p w14:paraId="4077B016" w14:textId="77777777" w:rsidR="00EC1492" w:rsidRPr="003C05B7" w:rsidRDefault="003C05B7">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eastAsia="Times New Roman" w:hAnsiTheme="minorHAnsi" w:cstheme="minorHAnsi"/>
          <w:color w:val="000000"/>
        </w:rPr>
        <w:t xml:space="preserve">State President’s Reports </w:t>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t xml:space="preserve">                        </w:t>
      </w:r>
    </w:p>
    <w:p w14:paraId="4AAB0678" w14:textId="236062F0" w:rsidR="00EC1492" w:rsidRPr="003C05B7" w:rsidRDefault="003C05B7">
      <w:pPr>
        <w:numPr>
          <w:ilvl w:val="1"/>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eastAsia="Times New Roman" w:hAnsiTheme="minorHAnsi" w:cstheme="minorHAnsi"/>
          <w:color w:val="000000"/>
        </w:rPr>
        <w:t>Alaska –  Lynn</w:t>
      </w:r>
      <w:r w:rsidR="00CF568D">
        <w:rPr>
          <w:rFonts w:asciiTheme="minorHAnsi" w:eastAsia="Times New Roman" w:hAnsiTheme="minorHAnsi" w:cstheme="minorHAnsi"/>
          <w:color w:val="000000"/>
        </w:rPr>
        <w:t>e</w:t>
      </w:r>
      <w:r w:rsidRPr="003C05B7">
        <w:rPr>
          <w:rFonts w:asciiTheme="minorHAnsi" w:eastAsia="Times New Roman" w:hAnsiTheme="minorHAnsi" w:cstheme="minorHAnsi"/>
          <w:color w:val="000000"/>
        </w:rPr>
        <w:t xml:space="preserve"> Young State Meeting July 27-28</w:t>
      </w:r>
      <w:r w:rsidR="004404DE">
        <w:rPr>
          <w:rFonts w:asciiTheme="minorHAnsi" w:eastAsia="Times New Roman" w:hAnsiTheme="minorHAnsi" w:cstheme="minorHAnsi"/>
          <w:color w:val="000000"/>
        </w:rPr>
        <w:t>; elections held and new president is Carolyn Black; update to licensure will change the term “athlete” to “individual”</w:t>
      </w:r>
    </w:p>
    <w:p w14:paraId="1E241891" w14:textId="77777777" w:rsidR="00EC1492" w:rsidRPr="003C05B7" w:rsidRDefault="003C05B7">
      <w:pPr>
        <w:numPr>
          <w:ilvl w:val="1"/>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eastAsia="Times New Roman" w:hAnsiTheme="minorHAnsi" w:cstheme="minorHAnsi"/>
          <w:color w:val="000000"/>
        </w:rPr>
        <w:t xml:space="preserve">Idaho – </w:t>
      </w:r>
      <w:r w:rsidRPr="003C05B7">
        <w:rPr>
          <w:rFonts w:asciiTheme="minorHAnsi" w:eastAsia="Times New Roman" w:hAnsiTheme="minorHAnsi" w:cstheme="minorHAnsi"/>
        </w:rPr>
        <w:t>Jess Kerns State Meeting July 21-22</w:t>
      </w:r>
    </w:p>
    <w:p w14:paraId="69CF2686" w14:textId="1269DA05" w:rsidR="00EC1492" w:rsidRPr="003C05B7" w:rsidRDefault="003C05B7">
      <w:pPr>
        <w:numPr>
          <w:ilvl w:val="1"/>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eastAsia="Times New Roman" w:hAnsiTheme="minorHAnsi" w:cstheme="minorHAnsi"/>
          <w:color w:val="000000"/>
        </w:rPr>
        <w:t>Montana – </w:t>
      </w:r>
      <w:r w:rsidRPr="003C05B7">
        <w:rPr>
          <w:rFonts w:asciiTheme="minorHAnsi" w:eastAsia="Times New Roman" w:hAnsiTheme="minorHAnsi" w:cstheme="minorHAnsi"/>
        </w:rPr>
        <w:t>Paul Capp</w:t>
      </w:r>
      <w:r w:rsidR="004404DE">
        <w:rPr>
          <w:rFonts w:asciiTheme="minorHAnsi" w:eastAsia="Times New Roman" w:hAnsiTheme="minorHAnsi" w:cstheme="minorHAnsi"/>
        </w:rPr>
        <w:t>; elections held and new president is Riley Ungaretti as of July 1</w:t>
      </w:r>
    </w:p>
    <w:p w14:paraId="4B05D731" w14:textId="5D391EFB" w:rsidR="00EC1492" w:rsidRPr="003C05B7" w:rsidRDefault="003C05B7">
      <w:pPr>
        <w:numPr>
          <w:ilvl w:val="1"/>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eastAsia="Times New Roman" w:hAnsiTheme="minorHAnsi" w:cstheme="minorHAnsi"/>
          <w:color w:val="000000"/>
        </w:rPr>
        <w:t>Oregon –  </w:t>
      </w:r>
      <w:r w:rsidRPr="003C05B7">
        <w:rPr>
          <w:rFonts w:asciiTheme="minorHAnsi" w:eastAsia="Times New Roman" w:hAnsiTheme="minorHAnsi" w:cstheme="minorHAnsi"/>
        </w:rPr>
        <w:t xml:space="preserve">Ryan Rockwood </w:t>
      </w:r>
      <w:r w:rsidR="004404DE">
        <w:rPr>
          <w:rFonts w:asciiTheme="minorHAnsi" w:eastAsia="Times New Roman" w:hAnsiTheme="minorHAnsi" w:cstheme="minorHAnsi"/>
        </w:rPr>
        <w:t>will be the new president of OATS as of July 1</w:t>
      </w:r>
    </w:p>
    <w:p w14:paraId="3A1D5DF3" w14:textId="4B569E37" w:rsidR="00EC1492" w:rsidRPr="003C05B7" w:rsidRDefault="003C05B7">
      <w:pPr>
        <w:numPr>
          <w:ilvl w:val="1"/>
          <w:numId w:val="1"/>
        </w:numPr>
        <w:pBdr>
          <w:top w:val="nil"/>
          <w:left w:val="nil"/>
          <w:bottom w:val="nil"/>
          <w:right w:val="nil"/>
          <w:between w:val="nil"/>
        </w:pBdr>
        <w:spacing w:after="0" w:line="240" w:lineRule="auto"/>
        <w:rPr>
          <w:rFonts w:asciiTheme="minorHAnsi" w:hAnsiTheme="minorHAnsi" w:cstheme="minorHAnsi"/>
        </w:rPr>
      </w:pPr>
      <w:r w:rsidRPr="003C05B7">
        <w:rPr>
          <w:rFonts w:asciiTheme="minorHAnsi" w:eastAsia="Times New Roman" w:hAnsiTheme="minorHAnsi" w:cstheme="minorHAnsi"/>
          <w:color w:val="000000"/>
        </w:rPr>
        <w:t>Washington –  Ciara Ashworth State Meeting July 22</w:t>
      </w:r>
      <w:r w:rsidR="004404DE">
        <w:rPr>
          <w:rFonts w:asciiTheme="minorHAnsi" w:eastAsia="Times New Roman" w:hAnsiTheme="minorHAnsi" w:cstheme="minorHAnsi"/>
          <w:color w:val="000000"/>
        </w:rPr>
        <w:t>; SHB 1275 signed April 20</w:t>
      </w:r>
      <w:r w:rsidR="004404DE" w:rsidRPr="004404DE">
        <w:rPr>
          <w:rFonts w:asciiTheme="minorHAnsi" w:eastAsia="Times New Roman" w:hAnsiTheme="minorHAnsi" w:cstheme="minorHAnsi"/>
          <w:color w:val="000000"/>
          <w:vertAlign w:val="superscript"/>
        </w:rPr>
        <w:t>th</w:t>
      </w:r>
      <w:r w:rsidR="004404DE">
        <w:rPr>
          <w:rFonts w:asciiTheme="minorHAnsi" w:eastAsia="Times New Roman" w:hAnsiTheme="minorHAnsi" w:cstheme="minorHAnsi"/>
          <w:color w:val="000000"/>
        </w:rPr>
        <w:t xml:space="preserve"> and will go into effect July 23rd</w:t>
      </w:r>
    </w:p>
    <w:p w14:paraId="13AA0361" w14:textId="77777777" w:rsidR="00EC1492" w:rsidRPr="003C05B7" w:rsidRDefault="003C05B7">
      <w:pPr>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rPr>
      </w:pPr>
      <w:r w:rsidRPr="003C05B7">
        <w:rPr>
          <w:rFonts w:asciiTheme="minorHAnsi" w:eastAsia="Times New Roman" w:hAnsiTheme="minorHAnsi" w:cstheme="minorHAnsi"/>
          <w:color w:val="000000"/>
        </w:rPr>
        <w:t xml:space="preserve">Member Recognition                                                                                                      </w:t>
      </w:r>
    </w:p>
    <w:p w14:paraId="7C505A61" w14:textId="55007FEB" w:rsidR="00EC1492" w:rsidRPr="003C05B7" w:rsidRDefault="003C05B7">
      <w:pPr>
        <w:numPr>
          <w:ilvl w:val="1"/>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hAnsiTheme="minorHAnsi" w:cstheme="minorHAnsi"/>
          <w:color w:val="000000"/>
        </w:rPr>
        <w:t>NWATA Award Nominations –Please nominate!</w:t>
      </w:r>
      <w:r w:rsidR="004404DE">
        <w:rPr>
          <w:rFonts w:asciiTheme="minorHAnsi" w:hAnsiTheme="minorHAnsi" w:cstheme="minorHAnsi"/>
          <w:color w:val="000000"/>
        </w:rPr>
        <w:t xml:space="preserve"> </w:t>
      </w:r>
    </w:p>
    <w:p w14:paraId="31A839A5" w14:textId="77777777" w:rsidR="00EC1492" w:rsidRPr="003C05B7" w:rsidRDefault="003C05B7">
      <w:pPr>
        <w:numPr>
          <w:ilvl w:val="1"/>
          <w:numId w:val="1"/>
        </w:numPr>
        <w:pBdr>
          <w:top w:val="nil"/>
          <w:left w:val="nil"/>
          <w:bottom w:val="nil"/>
          <w:right w:val="nil"/>
          <w:between w:val="nil"/>
        </w:pBdr>
        <w:spacing w:after="0" w:line="240" w:lineRule="auto"/>
        <w:rPr>
          <w:rFonts w:asciiTheme="minorHAnsi" w:hAnsiTheme="minorHAnsi" w:cstheme="minorHAnsi"/>
        </w:rPr>
      </w:pPr>
      <w:r w:rsidRPr="003C05B7">
        <w:rPr>
          <w:rFonts w:asciiTheme="minorHAnsi" w:hAnsiTheme="minorHAnsi" w:cstheme="minorHAnsi"/>
        </w:rPr>
        <w:t>NATA Awards</w:t>
      </w:r>
    </w:p>
    <w:p w14:paraId="1DB832E7" w14:textId="77777777" w:rsidR="00EC1492" w:rsidRPr="003C05B7" w:rsidRDefault="003C05B7">
      <w:pPr>
        <w:numPr>
          <w:ilvl w:val="2"/>
          <w:numId w:val="1"/>
        </w:numPr>
        <w:pBdr>
          <w:top w:val="nil"/>
          <w:left w:val="nil"/>
          <w:bottom w:val="nil"/>
          <w:right w:val="nil"/>
          <w:between w:val="nil"/>
        </w:pBdr>
        <w:spacing w:after="0" w:line="240" w:lineRule="auto"/>
        <w:rPr>
          <w:rFonts w:asciiTheme="minorHAnsi" w:hAnsiTheme="minorHAnsi" w:cstheme="minorHAnsi"/>
        </w:rPr>
      </w:pPr>
      <w:r w:rsidRPr="003C05B7">
        <w:rPr>
          <w:rFonts w:asciiTheme="minorHAnsi" w:hAnsiTheme="minorHAnsi" w:cstheme="minorHAnsi"/>
        </w:rPr>
        <w:t>HOF – Tony Fitzpatrick</w:t>
      </w:r>
    </w:p>
    <w:p w14:paraId="3E859817" w14:textId="77777777" w:rsidR="00EC1492" w:rsidRDefault="003C05B7">
      <w:pPr>
        <w:numPr>
          <w:ilvl w:val="2"/>
          <w:numId w:val="1"/>
        </w:numPr>
        <w:pBdr>
          <w:top w:val="nil"/>
          <w:left w:val="nil"/>
          <w:bottom w:val="nil"/>
          <w:right w:val="nil"/>
          <w:between w:val="nil"/>
        </w:pBdr>
        <w:spacing w:after="0" w:line="240" w:lineRule="auto"/>
        <w:rPr>
          <w:rFonts w:asciiTheme="minorHAnsi" w:hAnsiTheme="minorHAnsi" w:cstheme="minorHAnsi"/>
        </w:rPr>
      </w:pPr>
      <w:r w:rsidRPr="003C05B7">
        <w:rPr>
          <w:rFonts w:asciiTheme="minorHAnsi" w:hAnsiTheme="minorHAnsi" w:cstheme="minorHAnsi"/>
        </w:rPr>
        <w:t>MDAT – Lynne Young</w:t>
      </w:r>
    </w:p>
    <w:p w14:paraId="797CF5B1" w14:textId="1BE1021C" w:rsidR="004404DE" w:rsidRDefault="004404DE">
      <w:pPr>
        <w:numPr>
          <w:ilvl w:val="2"/>
          <w:numId w:val="1"/>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GAC: Lynne</w:t>
      </w:r>
      <w:r w:rsidR="006B6833">
        <w:rPr>
          <w:rFonts w:asciiTheme="minorHAnsi" w:hAnsiTheme="minorHAnsi" w:cstheme="minorHAnsi"/>
        </w:rPr>
        <w:t xml:space="preserve"> Young-</w:t>
      </w:r>
      <w:r>
        <w:rPr>
          <w:rFonts w:asciiTheme="minorHAnsi" w:hAnsiTheme="minorHAnsi" w:cstheme="minorHAnsi"/>
        </w:rPr>
        <w:t xml:space="preserve"> </w:t>
      </w:r>
      <w:r w:rsidR="006B6833">
        <w:rPr>
          <w:rFonts w:asciiTheme="minorHAnsi" w:hAnsiTheme="minorHAnsi" w:cstheme="minorHAnsi"/>
        </w:rPr>
        <w:t xml:space="preserve">William T. </w:t>
      </w:r>
      <w:r>
        <w:rPr>
          <w:rFonts w:asciiTheme="minorHAnsi" w:hAnsiTheme="minorHAnsi" w:cstheme="minorHAnsi"/>
        </w:rPr>
        <w:t>Griffi</w:t>
      </w:r>
      <w:r w:rsidR="006B6833">
        <w:rPr>
          <w:rFonts w:asciiTheme="minorHAnsi" w:hAnsiTheme="minorHAnsi" w:cstheme="minorHAnsi"/>
        </w:rPr>
        <w:t>n Award</w:t>
      </w:r>
      <w:r>
        <w:rPr>
          <w:rFonts w:asciiTheme="minorHAnsi" w:hAnsiTheme="minorHAnsi" w:cstheme="minorHAnsi"/>
        </w:rPr>
        <w:t>, Paul Cap</w:t>
      </w:r>
      <w:r w:rsidR="006B6833">
        <w:rPr>
          <w:rFonts w:asciiTheme="minorHAnsi" w:hAnsiTheme="minorHAnsi" w:cstheme="minorHAnsi"/>
        </w:rPr>
        <w:t>p-</w:t>
      </w:r>
      <w:r>
        <w:rPr>
          <w:rFonts w:asciiTheme="minorHAnsi" w:hAnsiTheme="minorHAnsi" w:cstheme="minorHAnsi"/>
        </w:rPr>
        <w:t xml:space="preserve"> </w:t>
      </w:r>
      <w:r w:rsidR="006B6833">
        <w:rPr>
          <w:rFonts w:asciiTheme="minorHAnsi" w:hAnsiTheme="minorHAnsi" w:cstheme="minorHAnsi"/>
        </w:rPr>
        <w:t xml:space="preserve">Impact Advocacy Award, </w:t>
      </w:r>
      <w:r>
        <w:rPr>
          <w:rFonts w:asciiTheme="minorHAnsi" w:hAnsiTheme="minorHAnsi" w:cstheme="minorHAnsi"/>
        </w:rPr>
        <w:t>IATA-</w:t>
      </w:r>
      <w:r w:rsidR="006B6833" w:rsidRPr="006B6833">
        <w:rPr>
          <w:rFonts w:asciiTheme="minorHAnsi" w:hAnsiTheme="minorHAnsi" w:cstheme="minorHAnsi"/>
        </w:rPr>
        <w:t xml:space="preserve"> </w:t>
      </w:r>
      <w:r w:rsidR="006B6833">
        <w:rPr>
          <w:rFonts w:asciiTheme="minorHAnsi" w:hAnsiTheme="minorHAnsi" w:cstheme="minorHAnsi"/>
        </w:rPr>
        <w:t>Daniel L Campbell Award,</w:t>
      </w:r>
    </w:p>
    <w:p w14:paraId="78FB311A" w14:textId="322C2908" w:rsidR="004404DE" w:rsidRDefault="004404DE">
      <w:pPr>
        <w:numPr>
          <w:ilvl w:val="2"/>
          <w:numId w:val="1"/>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NATA REF—2022 outstanding non research manuscript, Dani Moffitt etal</w:t>
      </w:r>
    </w:p>
    <w:p w14:paraId="69810B7F" w14:textId="3D5EFF11" w:rsidR="006B6833" w:rsidRPr="003C05B7" w:rsidRDefault="006B6833">
      <w:pPr>
        <w:numPr>
          <w:ilvl w:val="2"/>
          <w:numId w:val="1"/>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NATA SSAT AT of the Year: Holli Jackson</w:t>
      </w:r>
    </w:p>
    <w:p w14:paraId="262891D5" w14:textId="77777777" w:rsidR="00EC1492" w:rsidRPr="003C05B7" w:rsidRDefault="00EC1492">
      <w:pPr>
        <w:pBdr>
          <w:top w:val="nil"/>
          <w:left w:val="nil"/>
          <w:bottom w:val="nil"/>
          <w:right w:val="nil"/>
          <w:between w:val="nil"/>
        </w:pBdr>
        <w:spacing w:after="0" w:line="240" w:lineRule="auto"/>
        <w:ind w:left="1440"/>
        <w:rPr>
          <w:rFonts w:asciiTheme="minorHAnsi" w:eastAsia="Times New Roman" w:hAnsiTheme="minorHAnsi" w:cstheme="minorHAnsi"/>
          <w:color w:val="000000"/>
        </w:rPr>
      </w:pPr>
    </w:p>
    <w:p w14:paraId="7D6F6C4C" w14:textId="77777777" w:rsidR="00EC1492" w:rsidRPr="003C05B7" w:rsidRDefault="003C05B7">
      <w:pPr>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rPr>
      </w:pPr>
      <w:r w:rsidRPr="003C05B7">
        <w:rPr>
          <w:rFonts w:asciiTheme="minorHAnsi" w:eastAsia="Times New Roman" w:hAnsiTheme="minorHAnsi" w:cstheme="minorHAnsi"/>
          <w:color w:val="000000"/>
        </w:rPr>
        <w:t>NWATA Secretary Report</w:t>
      </w:r>
    </w:p>
    <w:p w14:paraId="369A8A3C" w14:textId="77777777" w:rsidR="00EC1492" w:rsidRPr="003C05B7" w:rsidRDefault="00EC1492">
      <w:pPr>
        <w:pBdr>
          <w:top w:val="nil"/>
          <w:left w:val="nil"/>
          <w:bottom w:val="nil"/>
          <w:right w:val="nil"/>
          <w:between w:val="nil"/>
        </w:pBdr>
        <w:spacing w:after="0" w:line="240" w:lineRule="auto"/>
        <w:rPr>
          <w:rFonts w:asciiTheme="minorHAnsi" w:eastAsia="Times New Roman" w:hAnsiTheme="minorHAnsi" w:cstheme="minorHAnsi"/>
        </w:rPr>
      </w:pPr>
    </w:p>
    <w:tbl>
      <w:tblPr>
        <w:tblStyle w:val="a"/>
        <w:tblW w:w="8970" w:type="dxa"/>
        <w:tblBorders>
          <w:top w:val="nil"/>
          <w:left w:val="nil"/>
          <w:bottom w:val="nil"/>
          <w:right w:val="nil"/>
          <w:insideH w:val="nil"/>
          <w:insideV w:val="nil"/>
        </w:tblBorders>
        <w:tblLayout w:type="fixed"/>
        <w:tblLook w:val="0600" w:firstRow="0" w:lastRow="0" w:firstColumn="0" w:lastColumn="0" w:noHBand="1" w:noVBand="1"/>
      </w:tblPr>
      <w:tblGrid>
        <w:gridCol w:w="2715"/>
        <w:gridCol w:w="885"/>
        <w:gridCol w:w="885"/>
        <w:gridCol w:w="885"/>
        <w:gridCol w:w="900"/>
        <w:gridCol w:w="900"/>
        <w:gridCol w:w="900"/>
        <w:gridCol w:w="900"/>
      </w:tblGrid>
      <w:tr w:rsidR="00EC1492" w:rsidRPr="003C05B7" w14:paraId="4E158DE6" w14:textId="77777777">
        <w:trPr>
          <w:trHeight w:val="285"/>
        </w:trPr>
        <w:tc>
          <w:tcPr>
            <w:tcW w:w="271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61B5E58E" w14:textId="77777777" w:rsidR="00EC1492" w:rsidRPr="003C05B7" w:rsidRDefault="003C05B7">
            <w:pPr>
              <w:widowControl w:val="0"/>
              <w:spacing w:after="0" w:line="276" w:lineRule="auto"/>
              <w:rPr>
                <w:rFonts w:asciiTheme="minorHAnsi" w:hAnsiTheme="minorHAnsi" w:cstheme="minorHAnsi"/>
              </w:rPr>
            </w:pPr>
            <w:r w:rsidRPr="003C05B7">
              <w:rPr>
                <w:rFonts w:asciiTheme="minorHAnsi" w:hAnsiTheme="minorHAnsi" w:cstheme="minorHAnsi"/>
              </w:rPr>
              <w:t>Membership as of 6/11/23</w:t>
            </w:r>
          </w:p>
        </w:tc>
        <w:tc>
          <w:tcPr>
            <w:tcW w:w="88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1A34568C"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2023</w:t>
            </w:r>
          </w:p>
        </w:tc>
        <w:tc>
          <w:tcPr>
            <w:tcW w:w="88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64E90A28"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2022</w:t>
            </w:r>
          </w:p>
        </w:tc>
        <w:tc>
          <w:tcPr>
            <w:tcW w:w="88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5B377D71"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2021</w:t>
            </w:r>
          </w:p>
        </w:tc>
        <w:tc>
          <w:tcPr>
            <w:tcW w:w="90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7AD43AE1"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2020</w:t>
            </w:r>
          </w:p>
        </w:tc>
        <w:tc>
          <w:tcPr>
            <w:tcW w:w="90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3AE3B9FB"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2019</w:t>
            </w:r>
          </w:p>
        </w:tc>
        <w:tc>
          <w:tcPr>
            <w:tcW w:w="90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4D62AFEB"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2018</w:t>
            </w:r>
          </w:p>
        </w:tc>
        <w:tc>
          <w:tcPr>
            <w:tcW w:w="90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5E03AD20"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2017</w:t>
            </w:r>
          </w:p>
        </w:tc>
      </w:tr>
      <w:tr w:rsidR="00EC1492" w:rsidRPr="003C05B7" w14:paraId="44BBCC87" w14:textId="77777777">
        <w:trPr>
          <w:trHeight w:val="285"/>
        </w:trPr>
        <w:tc>
          <w:tcPr>
            <w:tcW w:w="27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BF19243" w14:textId="77777777" w:rsidR="00EC1492" w:rsidRPr="003C05B7" w:rsidRDefault="003C05B7">
            <w:pPr>
              <w:widowControl w:val="0"/>
              <w:spacing w:after="0" w:line="276" w:lineRule="auto"/>
              <w:rPr>
                <w:rFonts w:asciiTheme="minorHAnsi" w:hAnsiTheme="minorHAnsi" w:cstheme="minorHAnsi"/>
              </w:rPr>
            </w:pPr>
            <w:r w:rsidRPr="003C05B7">
              <w:rPr>
                <w:rFonts w:asciiTheme="minorHAnsi" w:hAnsiTheme="minorHAnsi" w:cstheme="minorHAnsi"/>
              </w:rPr>
              <w:t xml:space="preserve">Certified </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D84E8C8"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1196</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EE335B2"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1160</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D8FBD04"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1174</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E5303A4"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1304</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1BF8578"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1262</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B700CBC"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1186</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4A54E5B"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1157</w:t>
            </w:r>
          </w:p>
        </w:tc>
      </w:tr>
      <w:tr w:rsidR="00EC1492" w:rsidRPr="003C05B7" w14:paraId="5E07B940" w14:textId="77777777">
        <w:trPr>
          <w:trHeight w:val="285"/>
        </w:trPr>
        <w:tc>
          <w:tcPr>
            <w:tcW w:w="27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3A23E37" w14:textId="77777777" w:rsidR="00EC1492" w:rsidRPr="003C05B7" w:rsidRDefault="003C05B7">
            <w:pPr>
              <w:widowControl w:val="0"/>
              <w:spacing w:after="0" w:line="276" w:lineRule="auto"/>
              <w:rPr>
                <w:rFonts w:asciiTheme="minorHAnsi" w:hAnsiTheme="minorHAnsi" w:cstheme="minorHAnsi"/>
              </w:rPr>
            </w:pPr>
            <w:r w:rsidRPr="003C05B7">
              <w:rPr>
                <w:rFonts w:asciiTheme="minorHAnsi" w:hAnsiTheme="minorHAnsi" w:cstheme="minorHAnsi"/>
              </w:rPr>
              <w:t>Associate</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239C8C1"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48</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DD768DB"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29</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BDE841A"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19</w:t>
            </w:r>
          </w:p>
        </w:tc>
        <w:tc>
          <w:tcPr>
            <w:tcW w:w="90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14:paraId="227EE50A"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149</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9257364"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13</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CC8BD76"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16</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C1934B4"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7</w:t>
            </w:r>
          </w:p>
        </w:tc>
      </w:tr>
      <w:tr w:rsidR="00EC1492" w:rsidRPr="003C05B7" w14:paraId="63A56578" w14:textId="77777777">
        <w:trPr>
          <w:trHeight w:val="285"/>
        </w:trPr>
        <w:tc>
          <w:tcPr>
            <w:tcW w:w="27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95AC09D" w14:textId="77777777" w:rsidR="00EC1492" w:rsidRPr="003C05B7" w:rsidRDefault="003C05B7">
            <w:pPr>
              <w:widowControl w:val="0"/>
              <w:spacing w:after="0" w:line="276" w:lineRule="auto"/>
              <w:rPr>
                <w:rFonts w:asciiTheme="minorHAnsi" w:hAnsiTheme="minorHAnsi" w:cstheme="minorHAnsi"/>
              </w:rPr>
            </w:pPr>
            <w:r w:rsidRPr="003C05B7">
              <w:rPr>
                <w:rFonts w:asciiTheme="minorHAnsi" w:hAnsiTheme="minorHAnsi" w:cstheme="minorHAnsi"/>
              </w:rPr>
              <w:t>Retired/Certified Retired</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99C243F"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138</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6275D3A"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135</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F3059D4"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107</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CF2F91A"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92</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04B212D"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92</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D44A72B"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91</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DCE0511"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74</w:t>
            </w:r>
          </w:p>
        </w:tc>
      </w:tr>
      <w:tr w:rsidR="00EC1492" w:rsidRPr="003C05B7" w14:paraId="6350AE2E" w14:textId="77777777">
        <w:trPr>
          <w:trHeight w:val="285"/>
        </w:trPr>
        <w:tc>
          <w:tcPr>
            <w:tcW w:w="27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B329604" w14:textId="77777777" w:rsidR="00EC1492" w:rsidRPr="003C05B7" w:rsidRDefault="003C05B7">
            <w:pPr>
              <w:widowControl w:val="0"/>
              <w:spacing w:after="0" w:line="276" w:lineRule="auto"/>
              <w:rPr>
                <w:rFonts w:asciiTheme="minorHAnsi" w:hAnsiTheme="minorHAnsi" w:cstheme="minorHAnsi"/>
              </w:rPr>
            </w:pPr>
            <w:r w:rsidRPr="003C05B7">
              <w:rPr>
                <w:rFonts w:asciiTheme="minorHAnsi" w:hAnsiTheme="minorHAnsi" w:cstheme="minorHAnsi"/>
              </w:rPr>
              <w:t xml:space="preserve">Honorary </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EB20719"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6</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EC71649"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6</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6AEBDF2"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6</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8B9B512"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4</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7644A4E"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6</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D837936"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5</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7CDF584"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5</w:t>
            </w:r>
          </w:p>
        </w:tc>
      </w:tr>
      <w:tr w:rsidR="00EC1492" w:rsidRPr="003C05B7" w14:paraId="2841996E" w14:textId="77777777">
        <w:trPr>
          <w:trHeight w:val="285"/>
        </w:trPr>
        <w:tc>
          <w:tcPr>
            <w:tcW w:w="27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93703C3" w14:textId="77777777" w:rsidR="00EC1492" w:rsidRPr="003C05B7" w:rsidRDefault="003C05B7">
            <w:pPr>
              <w:widowControl w:val="0"/>
              <w:spacing w:after="0" w:line="276" w:lineRule="auto"/>
              <w:rPr>
                <w:rFonts w:asciiTheme="minorHAnsi" w:hAnsiTheme="minorHAnsi" w:cstheme="minorHAnsi"/>
              </w:rPr>
            </w:pPr>
            <w:r w:rsidRPr="003C05B7">
              <w:rPr>
                <w:rFonts w:asciiTheme="minorHAnsi" w:hAnsiTheme="minorHAnsi" w:cstheme="minorHAnsi"/>
              </w:rPr>
              <w:lastRenderedPageBreak/>
              <w:t>Student</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E981CA4"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194</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C8FA062"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225</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D08C384"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198</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44178CB"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129</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EC3D56B"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271</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9DF4343"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279</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5242F91"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270</w:t>
            </w:r>
          </w:p>
        </w:tc>
      </w:tr>
      <w:tr w:rsidR="00EC1492" w:rsidRPr="003C05B7" w14:paraId="67A6C3B4" w14:textId="77777777">
        <w:trPr>
          <w:trHeight w:val="285"/>
        </w:trPr>
        <w:tc>
          <w:tcPr>
            <w:tcW w:w="27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7A7DCEF" w14:textId="77777777" w:rsidR="00EC1492" w:rsidRPr="003C05B7" w:rsidRDefault="003C05B7">
            <w:pPr>
              <w:widowControl w:val="0"/>
              <w:spacing w:after="0" w:line="276" w:lineRule="auto"/>
              <w:rPr>
                <w:rFonts w:asciiTheme="minorHAnsi" w:hAnsiTheme="minorHAnsi" w:cstheme="minorHAnsi"/>
              </w:rPr>
            </w:pPr>
            <w:r w:rsidRPr="003C05B7">
              <w:rPr>
                <w:rFonts w:asciiTheme="minorHAnsi" w:hAnsiTheme="minorHAnsi" w:cstheme="minorHAnsi"/>
              </w:rPr>
              <w:t>Certified Student</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DD3C411"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29</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015BB22"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45</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CB8E40A"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60</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C11218E"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10</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8414131"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35</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A6ED156"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30</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861B698"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39</w:t>
            </w:r>
          </w:p>
        </w:tc>
      </w:tr>
      <w:tr w:rsidR="00EC1492" w:rsidRPr="003C05B7" w14:paraId="41617684" w14:textId="77777777">
        <w:trPr>
          <w:trHeight w:val="285"/>
        </w:trPr>
        <w:tc>
          <w:tcPr>
            <w:tcW w:w="27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3AEAC1B" w14:textId="77777777" w:rsidR="00EC1492" w:rsidRPr="003C05B7" w:rsidRDefault="003C05B7">
            <w:pPr>
              <w:widowControl w:val="0"/>
              <w:spacing w:after="0" w:line="276" w:lineRule="auto"/>
              <w:rPr>
                <w:rFonts w:asciiTheme="minorHAnsi" w:hAnsiTheme="minorHAnsi" w:cstheme="minorHAnsi"/>
              </w:rPr>
            </w:pPr>
            <w:r w:rsidRPr="003C05B7">
              <w:rPr>
                <w:rFonts w:asciiTheme="minorHAnsi" w:hAnsiTheme="minorHAnsi" w:cstheme="minorHAnsi"/>
              </w:rPr>
              <w:t>Career Starter(ended 2019)</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F0D47DF"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0</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B8B1B78"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0</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2A97BD2"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0</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B000E16"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0</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C296A49"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79</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BDF5BF1"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90</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2D71C31"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73</w:t>
            </w:r>
          </w:p>
        </w:tc>
      </w:tr>
      <w:tr w:rsidR="00EC1492" w:rsidRPr="003C05B7" w14:paraId="48B88163" w14:textId="77777777">
        <w:trPr>
          <w:trHeight w:val="285"/>
        </w:trPr>
        <w:tc>
          <w:tcPr>
            <w:tcW w:w="27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30C8363" w14:textId="77777777" w:rsidR="00EC1492" w:rsidRPr="003C05B7" w:rsidRDefault="003C05B7">
            <w:pPr>
              <w:widowControl w:val="0"/>
              <w:spacing w:after="0" w:line="276" w:lineRule="auto"/>
              <w:rPr>
                <w:rFonts w:asciiTheme="minorHAnsi" w:hAnsiTheme="minorHAnsi" w:cstheme="minorHAnsi"/>
              </w:rPr>
            </w:pPr>
            <w:r w:rsidRPr="003C05B7">
              <w:rPr>
                <w:rFonts w:asciiTheme="minorHAnsi" w:hAnsiTheme="minorHAnsi" w:cstheme="minorHAnsi"/>
              </w:rPr>
              <w:t>Licensed Professional*</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2195A36"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rPr>
              <w:t>3</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1A69D03" w14:textId="77777777" w:rsidR="00EC1492" w:rsidRPr="003C05B7" w:rsidRDefault="00EC1492">
            <w:pPr>
              <w:widowControl w:val="0"/>
              <w:spacing w:after="0" w:line="276" w:lineRule="auto"/>
              <w:rPr>
                <w:rFonts w:asciiTheme="minorHAnsi" w:hAnsiTheme="minorHAnsi" w:cstheme="minorHAnsi"/>
              </w:rPr>
            </w:pP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FE25C4D" w14:textId="77777777" w:rsidR="00EC1492" w:rsidRPr="003C05B7" w:rsidRDefault="00EC1492">
            <w:pPr>
              <w:widowControl w:val="0"/>
              <w:spacing w:after="0" w:line="276" w:lineRule="auto"/>
              <w:rPr>
                <w:rFonts w:asciiTheme="minorHAnsi" w:hAnsiTheme="minorHAnsi" w:cstheme="minorHAnsi"/>
              </w:rPr>
            </w:pP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9FBB225" w14:textId="77777777" w:rsidR="00EC1492" w:rsidRPr="003C05B7" w:rsidRDefault="00EC1492">
            <w:pPr>
              <w:widowControl w:val="0"/>
              <w:spacing w:after="0" w:line="276" w:lineRule="auto"/>
              <w:rPr>
                <w:rFonts w:asciiTheme="minorHAnsi" w:hAnsiTheme="minorHAnsi" w:cstheme="minorHAnsi"/>
              </w:rPr>
            </w:pP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7EDE372" w14:textId="77777777" w:rsidR="00EC1492" w:rsidRPr="003C05B7" w:rsidRDefault="00EC1492">
            <w:pPr>
              <w:widowControl w:val="0"/>
              <w:spacing w:after="0" w:line="276" w:lineRule="auto"/>
              <w:rPr>
                <w:rFonts w:asciiTheme="minorHAnsi" w:hAnsiTheme="minorHAnsi" w:cstheme="minorHAnsi"/>
              </w:rPr>
            </w:pP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C3B7A7C" w14:textId="77777777" w:rsidR="00EC1492" w:rsidRPr="003C05B7" w:rsidRDefault="00EC1492">
            <w:pPr>
              <w:widowControl w:val="0"/>
              <w:spacing w:after="0" w:line="276" w:lineRule="auto"/>
              <w:rPr>
                <w:rFonts w:asciiTheme="minorHAnsi" w:hAnsiTheme="minorHAnsi" w:cstheme="minorHAnsi"/>
              </w:rPr>
            </w:pP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0D6BA5F" w14:textId="77777777" w:rsidR="00EC1492" w:rsidRPr="003C05B7" w:rsidRDefault="00EC1492">
            <w:pPr>
              <w:widowControl w:val="0"/>
              <w:spacing w:after="0" w:line="276" w:lineRule="auto"/>
              <w:rPr>
                <w:rFonts w:asciiTheme="minorHAnsi" w:hAnsiTheme="minorHAnsi" w:cstheme="minorHAnsi"/>
              </w:rPr>
            </w:pPr>
          </w:p>
        </w:tc>
      </w:tr>
      <w:tr w:rsidR="00EC1492" w:rsidRPr="003C05B7" w14:paraId="4012AE4B" w14:textId="77777777">
        <w:trPr>
          <w:trHeight w:val="285"/>
        </w:trPr>
        <w:tc>
          <w:tcPr>
            <w:tcW w:w="27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948999E" w14:textId="77777777" w:rsidR="00EC1492" w:rsidRPr="003C05B7" w:rsidRDefault="003C05B7">
            <w:pPr>
              <w:widowControl w:val="0"/>
              <w:spacing w:after="0" w:line="276" w:lineRule="auto"/>
              <w:rPr>
                <w:rFonts w:asciiTheme="minorHAnsi" w:hAnsiTheme="minorHAnsi" w:cstheme="minorHAnsi"/>
              </w:rPr>
            </w:pPr>
            <w:r w:rsidRPr="003C05B7">
              <w:rPr>
                <w:rFonts w:asciiTheme="minorHAnsi" w:hAnsiTheme="minorHAnsi" w:cstheme="minorHAnsi"/>
                <w:b/>
              </w:rPr>
              <w:t>Totals</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13A21DC"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b/>
              </w:rPr>
              <w:t>1614</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E31B822"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b/>
              </w:rPr>
              <w:t>1606</w:t>
            </w:r>
          </w:p>
        </w:tc>
        <w:tc>
          <w:tcPr>
            <w:tcW w:w="88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471C791"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b/>
              </w:rPr>
              <w:t>1564</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C01EFFF"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b/>
              </w:rPr>
              <w:t>1688</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161002C"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b/>
              </w:rPr>
              <w:t>1758</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1507F9D"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b/>
              </w:rPr>
              <w:t>1697</w:t>
            </w:r>
          </w:p>
        </w:tc>
        <w:tc>
          <w:tcPr>
            <w:tcW w:w="9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83C659A" w14:textId="77777777" w:rsidR="00EC1492" w:rsidRPr="003C05B7" w:rsidRDefault="003C05B7">
            <w:pPr>
              <w:widowControl w:val="0"/>
              <w:spacing w:after="0" w:line="276" w:lineRule="auto"/>
              <w:jc w:val="right"/>
              <w:rPr>
                <w:rFonts w:asciiTheme="minorHAnsi" w:hAnsiTheme="minorHAnsi" w:cstheme="minorHAnsi"/>
              </w:rPr>
            </w:pPr>
            <w:r w:rsidRPr="003C05B7">
              <w:rPr>
                <w:rFonts w:asciiTheme="minorHAnsi" w:hAnsiTheme="minorHAnsi" w:cstheme="minorHAnsi"/>
                <w:b/>
              </w:rPr>
              <w:t>1625</w:t>
            </w:r>
          </w:p>
        </w:tc>
      </w:tr>
    </w:tbl>
    <w:p w14:paraId="27B55C13" w14:textId="77777777" w:rsidR="00EC1492" w:rsidRPr="003C05B7" w:rsidRDefault="00EC1492">
      <w:pPr>
        <w:pBdr>
          <w:top w:val="nil"/>
          <w:left w:val="nil"/>
          <w:bottom w:val="nil"/>
          <w:right w:val="nil"/>
          <w:between w:val="nil"/>
        </w:pBdr>
        <w:spacing w:after="0" w:line="240" w:lineRule="auto"/>
        <w:rPr>
          <w:rFonts w:asciiTheme="minorHAnsi" w:eastAsia="Times New Roman" w:hAnsiTheme="minorHAnsi" w:cstheme="minorHAnsi"/>
          <w:color w:val="000000"/>
        </w:rPr>
      </w:pPr>
    </w:p>
    <w:tbl>
      <w:tblPr>
        <w:tblStyle w:val="a0"/>
        <w:tblW w:w="9360" w:type="dxa"/>
        <w:tblLayout w:type="fixed"/>
        <w:tblLook w:val="0400" w:firstRow="0" w:lastRow="0" w:firstColumn="0" w:lastColumn="0" w:noHBand="0" w:noVBand="1"/>
      </w:tblPr>
      <w:tblGrid>
        <w:gridCol w:w="9108"/>
        <w:gridCol w:w="252"/>
      </w:tblGrid>
      <w:tr w:rsidR="00EC1492" w:rsidRPr="003C05B7" w14:paraId="68C73967" w14:textId="77777777">
        <w:tc>
          <w:tcPr>
            <w:tcW w:w="9108" w:type="dxa"/>
          </w:tcPr>
          <w:p w14:paraId="7399FCCC" w14:textId="77777777" w:rsidR="00EC1492" w:rsidRPr="003C05B7" w:rsidRDefault="00EC1492">
            <w:pPr>
              <w:spacing w:after="0" w:line="240" w:lineRule="auto"/>
              <w:rPr>
                <w:rFonts w:asciiTheme="minorHAnsi" w:hAnsiTheme="minorHAnsi" w:cstheme="minorHAnsi"/>
              </w:rPr>
            </w:pPr>
          </w:p>
          <w:p w14:paraId="75840B47" w14:textId="77777777" w:rsidR="00136803" w:rsidRPr="003C05B7" w:rsidRDefault="00136803">
            <w:pPr>
              <w:spacing w:after="0" w:line="240" w:lineRule="auto"/>
              <w:rPr>
                <w:rFonts w:asciiTheme="minorHAnsi" w:hAnsiTheme="minorHAnsi" w:cstheme="minorHAnsi"/>
              </w:rPr>
            </w:pPr>
          </w:p>
        </w:tc>
        <w:tc>
          <w:tcPr>
            <w:tcW w:w="252" w:type="dxa"/>
          </w:tcPr>
          <w:p w14:paraId="65B195A8" w14:textId="77777777" w:rsidR="00EC1492" w:rsidRPr="003C05B7" w:rsidRDefault="00EC1492">
            <w:pPr>
              <w:pBdr>
                <w:top w:val="nil"/>
                <w:left w:val="nil"/>
                <w:bottom w:val="nil"/>
                <w:right w:val="nil"/>
                <w:between w:val="nil"/>
              </w:pBdr>
              <w:spacing w:after="0" w:line="240" w:lineRule="auto"/>
              <w:rPr>
                <w:rFonts w:asciiTheme="minorHAnsi" w:eastAsia="Times New Roman" w:hAnsiTheme="minorHAnsi" w:cstheme="minorHAnsi"/>
                <w:color w:val="000000"/>
              </w:rPr>
            </w:pPr>
          </w:p>
        </w:tc>
      </w:tr>
    </w:tbl>
    <w:p w14:paraId="3DF2096C" w14:textId="77777777" w:rsidR="00EC1492" w:rsidRPr="003C05B7" w:rsidRDefault="003C05B7">
      <w:pPr>
        <w:pBdr>
          <w:top w:val="nil"/>
          <w:left w:val="nil"/>
          <w:bottom w:val="nil"/>
          <w:right w:val="nil"/>
          <w:between w:val="nil"/>
        </w:pBdr>
        <w:spacing w:after="0" w:line="240" w:lineRule="auto"/>
        <w:ind w:left="1440"/>
        <w:rPr>
          <w:rFonts w:asciiTheme="minorHAnsi" w:eastAsia="Times New Roman" w:hAnsiTheme="minorHAnsi" w:cstheme="minorHAnsi"/>
          <w:color w:val="000000"/>
        </w:rPr>
      </w:pP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p>
    <w:p w14:paraId="09604862" w14:textId="77777777" w:rsidR="00EC1492" w:rsidRPr="003C05B7" w:rsidRDefault="003C05B7">
      <w:pPr>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rPr>
      </w:pPr>
      <w:r w:rsidRPr="003C05B7">
        <w:rPr>
          <w:rFonts w:asciiTheme="minorHAnsi" w:eastAsia="Times New Roman" w:hAnsiTheme="minorHAnsi" w:cstheme="minorHAnsi"/>
          <w:color w:val="000000"/>
        </w:rPr>
        <w:t>Treasurer’s Report</w:t>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t xml:space="preserve">               </w:t>
      </w:r>
    </w:p>
    <w:tbl>
      <w:tblPr>
        <w:tblStyle w:val="TableGrid"/>
        <w:tblW w:w="8730" w:type="dxa"/>
        <w:tblInd w:w="-5" w:type="dxa"/>
        <w:tblLook w:val="04A0" w:firstRow="1" w:lastRow="0" w:firstColumn="1" w:lastColumn="0" w:noHBand="0" w:noVBand="1"/>
      </w:tblPr>
      <w:tblGrid>
        <w:gridCol w:w="1470"/>
        <w:gridCol w:w="1357"/>
        <w:gridCol w:w="1448"/>
        <w:gridCol w:w="1454"/>
        <w:gridCol w:w="1456"/>
        <w:gridCol w:w="1545"/>
      </w:tblGrid>
      <w:tr w:rsidR="003C05B7" w:rsidRPr="003C05B7" w14:paraId="6F1E0E17" w14:textId="77777777" w:rsidTr="00FE250F">
        <w:trPr>
          <w:trHeight w:val="611"/>
        </w:trPr>
        <w:tc>
          <w:tcPr>
            <w:tcW w:w="1470" w:type="dxa"/>
          </w:tcPr>
          <w:p w14:paraId="6C3F4863" w14:textId="77777777" w:rsidR="003C05B7" w:rsidRPr="003C05B7" w:rsidRDefault="003C05B7" w:rsidP="00FE250F">
            <w:pPr>
              <w:jc w:val="center"/>
              <w:rPr>
                <w:rFonts w:cstheme="minorHAnsi"/>
                <w:sz w:val="22"/>
                <w:szCs w:val="22"/>
              </w:rPr>
            </w:pPr>
          </w:p>
        </w:tc>
        <w:tc>
          <w:tcPr>
            <w:tcW w:w="1357" w:type="dxa"/>
          </w:tcPr>
          <w:p w14:paraId="52C8FDF1" w14:textId="77777777" w:rsidR="003C05B7" w:rsidRPr="003C05B7" w:rsidRDefault="003C05B7" w:rsidP="00FE250F">
            <w:pPr>
              <w:jc w:val="center"/>
              <w:rPr>
                <w:rFonts w:cstheme="minorHAnsi"/>
                <w:sz w:val="22"/>
                <w:szCs w:val="22"/>
                <w:highlight w:val="yellow"/>
                <w:u w:val="single"/>
              </w:rPr>
            </w:pPr>
            <w:r w:rsidRPr="003C05B7">
              <w:rPr>
                <w:rFonts w:cstheme="minorHAnsi"/>
                <w:sz w:val="22"/>
                <w:szCs w:val="22"/>
                <w:u w:val="single"/>
              </w:rPr>
              <w:t>June 23, 2023</w:t>
            </w:r>
          </w:p>
        </w:tc>
        <w:tc>
          <w:tcPr>
            <w:tcW w:w="1448" w:type="dxa"/>
          </w:tcPr>
          <w:p w14:paraId="03C2E9AF" w14:textId="77777777" w:rsidR="003C05B7" w:rsidRPr="003C05B7" w:rsidRDefault="003C05B7" w:rsidP="00FE250F">
            <w:pPr>
              <w:jc w:val="center"/>
              <w:rPr>
                <w:rFonts w:cstheme="minorHAnsi"/>
                <w:sz w:val="22"/>
                <w:szCs w:val="22"/>
                <w:u w:val="single"/>
              </w:rPr>
            </w:pPr>
            <w:r w:rsidRPr="003C05B7">
              <w:rPr>
                <w:rFonts w:cstheme="minorHAnsi"/>
                <w:sz w:val="22"/>
                <w:szCs w:val="22"/>
                <w:u w:val="single"/>
              </w:rPr>
              <w:t>June 2022</w:t>
            </w:r>
          </w:p>
        </w:tc>
        <w:tc>
          <w:tcPr>
            <w:tcW w:w="1454" w:type="dxa"/>
          </w:tcPr>
          <w:p w14:paraId="678B9DF6" w14:textId="77777777" w:rsidR="003C05B7" w:rsidRPr="003C05B7" w:rsidRDefault="003C05B7" w:rsidP="00FE250F">
            <w:pPr>
              <w:jc w:val="center"/>
              <w:rPr>
                <w:rFonts w:cstheme="minorHAnsi"/>
                <w:sz w:val="22"/>
                <w:szCs w:val="22"/>
                <w:u w:val="single"/>
              </w:rPr>
            </w:pPr>
            <w:r w:rsidRPr="003C05B7">
              <w:rPr>
                <w:rFonts w:cstheme="minorHAnsi"/>
                <w:sz w:val="22"/>
                <w:szCs w:val="22"/>
                <w:u w:val="single"/>
              </w:rPr>
              <w:t>June 2021</w:t>
            </w:r>
          </w:p>
        </w:tc>
        <w:tc>
          <w:tcPr>
            <w:tcW w:w="1456" w:type="dxa"/>
          </w:tcPr>
          <w:p w14:paraId="7237D9D4" w14:textId="77777777" w:rsidR="003C05B7" w:rsidRPr="003C05B7" w:rsidRDefault="003C05B7" w:rsidP="00FE250F">
            <w:pPr>
              <w:jc w:val="center"/>
              <w:rPr>
                <w:rFonts w:cstheme="minorHAnsi"/>
                <w:sz w:val="22"/>
                <w:szCs w:val="22"/>
                <w:u w:val="single"/>
              </w:rPr>
            </w:pPr>
            <w:r w:rsidRPr="003C05B7">
              <w:rPr>
                <w:rFonts w:cstheme="minorHAnsi"/>
                <w:sz w:val="22"/>
                <w:szCs w:val="22"/>
                <w:u w:val="single"/>
              </w:rPr>
              <w:t>June 2020</w:t>
            </w:r>
          </w:p>
        </w:tc>
        <w:tc>
          <w:tcPr>
            <w:tcW w:w="1545" w:type="dxa"/>
          </w:tcPr>
          <w:p w14:paraId="63AC96B2" w14:textId="77777777" w:rsidR="003C05B7" w:rsidRPr="003C05B7" w:rsidRDefault="003C05B7" w:rsidP="00FE250F">
            <w:pPr>
              <w:jc w:val="center"/>
              <w:rPr>
                <w:rFonts w:cstheme="minorHAnsi"/>
                <w:sz w:val="22"/>
                <w:szCs w:val="22"/>
                <w:u w:val="single"/>
              </w:rPr>
            </w:pPr>
            <w:r w:rsidRPr="003C05B7">
              <w:rPr>
                <w:rFonts w:cstheme="minorHAnsi"/>
                <w:sz w:val="22"/>
                <w:szCs w:val="22"/>
                <w:u w:val="single"/>
              </w:rPr>
              <w:t>July 2019</w:t>
            </w:r>
          </w:p>
        </w:tc>
      </w:tr>
      <w:tr w:rsidR="003C05B7" w:rsidRPr="003C05B7" w14:paraId="438E39CB" w14:textId="77777777" w:rsidTr="00FE250F">
        <w:trPr>
          <w:trHeight w:val="314"/>
        </w:trPr>
        <w:tc>
          <w:tcPr>
            <w:tcW w:w="1470" w:type="dxa"/>
          </w:tcPr>
          <w:p w14:paraId="6F0F89FB" w14:textId="77777777" w:rsidR="003C05B7" w:rsidRPr="003C05B7" w:rsidRDefault="003C05B7" w:rsidP="00FE250F">
            <w:pPr>
              <w:ind w:right="-105"/>
              <w:rPr>
                <w:rFonts w:cstheme="minorHAnsi"/>
                <w:sz w:val="22"/>
                <w:szCs w:val="22"/>
              </w:rPr>
            </w:pPr>
            <w:r w:rsidRPr="003C05B7">
              <w:rPr>
                <w:rFonts w:cstheme="minorHAnsi"/>
                <w:sz w:val="22"/>
                <w:szCs w:val="22"/>
              </w:rPr>
              <w:t>Checking</w:t>
            </w:r>
          </w:p>
        </w:tc>
        <w:tc>
          <w:tcPr>
            <w:tcW w:w="1357" w:type="dxa"/>
          </w:tcPr>
          <w:p w14:paraId="422D4550" w14:textId="77777777" w:rsidR="003C05B7" w:rsidRPr="003C05B7" w:rsidRDefault="003C05B7" w:rsidP="00FE250F">
            <w:pPr>
              <w:jc w:val="center"/>
              <w:rPr>
                <w:rFonts w:cstheme="minorHAnsi"/>
                <w:sz w:val="22"/>
                <w:szCs w:val="22"/>
              </w:rPr>
            </w:pPr>
            <w:r w:rsidRPr="003C05B7">
              <w:rPr>
                <w:rFonts w:cstheme="minorHAnsi"/>
                <w:sz w:val="22"/>
                <w:szCs w:val="22"/>
              </w:rPr>
              <w:t>85,935.65</w:t>
            </w:r>
          </w:p>
        </w:tc>
        <w:tc>
          <w:tcPr>
            <w:tcW w:w="1448" w:type="dxa"/>
          </w:tcPr>
          <w:p w14:paraId="5DC8F3E3" w14:textId="77777777" w:rsidR="003C05B7" w:rsidRPr="003C05B7" w:rsidRDefault="003C05B7" w:rsidP="00FE250F">
            <w:pPr>
              <w:jc w:val="center"/>
              <w:rPr>
                <w:rFonts w:cstheme="minorHAnsi"/>
                <w:sz w:val="22"/>
                <w:szCs w:val="22"/>
              </w:rPr>
            </w:pPr>
            <w:r w:rsidRPr="003C05B7">
              <w:rPr>
                <w:rFonts w:cstheme="minorHAnsi"/>
                <w:sz w:val="22"/>
                <w:szCs w:val="22"/>
              </w:rPr>
              <w:t>$103,352.81</w:t>
            </w:r>
          </w:p>
        </w:tc>
        <w:tc>
          <w:tcPr>
            <w:tcW w:w="1454" w:type="dxa"/>
          </w:tcPr>
          <w:p w14:paraId="014145E7" w14:textId="77777777" w:rsidR="003C05B7" w:rsidRPr="003C05B7" w:rsidRDefault="003C05B7" w:rsidP="00FE250F">
            <w:pPr>
              <w:jc w:val="center"/>
              <w:rPr>
                <w:rFonts w:cstheme="minorHAnsi"/>
                <w:sz w:val="22"/>
                <w:szCs w:val="22"/>
              </w:rPr>
            </w:pPr>
            <w:r w:rsidRPr="003C05B7">
              <w:rPr>
                <w:rFonts w:cstheme="minorHAnsi"/>
                <w:sz w:val="22"/>
                <w:szCs w:val="22"/>
              </w:rPr>
              <w:t>$95,034.22</w:t>
            </w:r>
          </w:p>
        </w:tc>
        <w:tc>
          <w:tcPr>
            <w:tcW w:w="1456" w:type="dxa"/>
          </w:tcPr>
          <w:p w14:paraId="40235AC0" w14:textId="77777777" w:rsidR="003C05B7" w:rsidRPr="003C05B7" w:rsidRDefault="003C05B7" w:rsidP="00FE250F">
            <w:pPr>
              <w:jc w:val="center"/>
              <w:rPr>
                <w:rFonts w:cstheme="minorHAnsi"/>
                <w:sz w:val="22"/>
                <w:szCs w:val="22"/>
              </w:rPr>
            </w:pPr>
            <w:r w:rsidRPr="003C05B7">
              <w:rPr>
                <w:rFonts w:cstheme="minorHAnsi"/>
                <w:sz w:val="22"/>
                <w:szCs w:val="22"/>
              </w:rPr>
              <w:t>$59,260.70</w:t>
            </w:r>
          </w:p>
        </w:tc>
        <w:tc>
          <w:tcPr>
            <w:tcW w:w="1545" w:type="dxa"/>
          </w:tcPr>
          <w:p w14:paraId="275D5B8F" w14:textId="77777777" w:rsidR="003C05B7" w:rsidRPr="003C05B7" w:rsidRDefault="003C05B7" w:rsidP="00FE250F">
            <w:pPr>
              <w:jc w:val="center"/>
              <w:rPr>
                <w:rFonts w:cstheme="minorHAnsi"/>
                <w:sz w:val="22"/>
                <w:szCs w:val="22"/>
              </w:rPr>
            </w:pPr>
            <w:r w:rsidRPr="003C05B7">
              <w:rPr>
                <w:rFonts w:cstheme="minorHAnsi"/>
                <w:sz w:val="22"/>
                <w:szCs w:val="22"/>
              </w:rPr>
              <w:t>$83,056.65</w:t>
            </w:r>
          </w:p>
        </w:tc>
      </w:tr>
      <w:tr w:rsidR="003C05B7" w:rsidRPr="003C05B7" w14:paraId="1AFF88F1" w14:textId="77777777" w:rsidTr="00FE250F">
        <w:tc>
          <w:tcPr>
            <w:tcW w:w="1470" w:type="dxa"/>
          </w:tcPr>
          <w:p w14:paraId="424BE71B" w14:textId="77777777" w:rsidR="003C05B7" w:rsidRPr="003C05B7" w:rsidRDefault="003C05B7" w:rsidP="00FE250F">
            <w:pPr>
              <w:rPr>
                <w:rFonts w:cstheme="minorHAnsi"/>
                <w:sz w:val="22"/>
                <w:szCs w:val="22"/>
              </w:rPr>
            </w:pPr>
            <w:r w:rsidRPr="003C05B7">
              <w:rPr>
                <w:rFonts w:cstheme="minorHAnsi"/>
                <w:sz w:val="22"/>
                <w:szCs w:val="22"/>
              </w:rPr>
              <w:t>Savings</w:t>
            </w:r>
          </w:p>
        </w:tc>
        <w:tc>
          <w:tcPr>
            <w:tcW w:w="1357" w:type="dxa"/>
          </w:tcPr>
          <w:p w14:paraId="74EDBFC9" w14:textId="77777777" w:rsidR="003C05B7" w:rsidRPr="003C05B7" w:rsidRDefault="003C05B7" w:rsidP="00FE250F">
            <w:pPr>
              <w:jc w:val="center"/>
              <w:rPr>
                <w:rFonts w:cstheme="minorHAnsi"/>
                <w:sz w:val="22"/>
                <w:szCs w:val="22"/>
              </w:rPr>
            </w:pPr>
            <w:r w:rsidRPr="003C05B7">
              <w:rPr>
                <w:rFonts w:cstheme="minorHAnsi"/>
                <w:sz w:val="22"/>
                <w:szCs w:val="22"/>
              </w:rPr>
              <w:t>$55,276.23</w:t>
            </w:r>
          </w:p>
        </w:tc>
        <w:tc>
          <w:tcPr>
            <w:tcW w:w="1448" w:type="dxa"/>
          </w:tcPr>
          <w:p w14:paraId="5FE37F13" w14:textId="77777777" w:rsidR="003C05B7" w:rsidRPr="003C05B7" w:rsidRDefault="003C05B7" w:rsidP="00FE250F">
            <w:pPr>
              <w:jc w:val="center"/>
              <w:rPr>
                <w:rFonts w:cstheme="minorHAnsi"/>
                <w:sz w:val="22"/>
                <w:szCs w:val="22"/>
              </w:rPr>
            </w:pPr>
            <w:r w:rsidRPr="003C05B7">
              <w:rPr>
                <w:rFonts w:cstheme="minorHAnsi"/>
                <w:sz w:val="22"/>
                <w:szCs w:val="22"/>
              </w:rPr>
              <w:t xml:space="preserve">$55,248.27 </w:t>
            </w:r>
          </w:p>
        </w:tc>
        <w:tc>
          <w:tcPr>
            <w:tcW w:w="1454" w:type="dxa"/>
          </w:tcPr>
          <w:p w14:paraId="358EDBE3" w14:textId="77777777" w:rsidR="003C05B7" w:rsidRPr="003C05B7" w:rsidRDefault="003C05B7" w:rsidP="00FE250F">
            <w:pPr>
              <w:jc w:val="center"/>
              <w:rPr>
                <w:rFonts w:cstheme="minorHAnsi"/>
                <w:sz w:val="22"/>
                <w:szCs w:val="22"/>
              </w:rPr>
            </w:pPr>
            <w:r w:rsidRPr="003C05B7">
              <w:rPr>
                <w:rFonts w:cstheme="minorHAnsi"/>
                <w:sz w:val="22"/>
                <w:szCs w:val="22"/>
              </w:rPr>
              <w:t>$55,237.22</w:t>
            </w:r>
          </w:p>
        </w:tc>
        <w:tc>
          <w:tcPr>
            <w:tcW w:w="1456" w:type="dxa"/>
          </w:tcPr>
          <w:p w14:paraId="44966117" w14:textId="77777777" w:rsidR="003C05B7" w:rsidRPr="003C05B7" w:rsidRDefault="003C05B7" w:rsidP="00FE250F">
            <w:pPr>
              <w:jc w:val="center"/>
              <w:rPr>
                <w:rFonts w:cstheme="minorHAnsi"/>
                <w:sz w:val="22"/>
                <w:szCs w:val="22"/>
              </w:rPr>
            </w:pPr>
            <w:r w:rsidRPr="003C05B7">
              <w:rPr>
                <w:rFonts w:cstheme="minorHAnsi"/>
                <w:sz w:val="22"/>
                <w:szCs w:val="22"/>
              </w:rPr>
              <w:t>$28,049.30</w:t>
            </w:r>
          </w:p>
        </w:tc>
        <w:tc>
          <w:tcPr>
            <w:tcW w:w="1545" w:type="dxa"/>
          </w:tcPr>
          <w:p w14:paraId="58179016" w14:textId="77777777" w:rsidR="003C05B7" w:rsidRPr="003C05B7" w:rsidRDefault="003C05B7" w:rsidP="00FE250F">
            <w:pPr>
              <w:jc w:val="center"/>
              <w:rPr>
                <w:rFonts w:cstheme="minorHAnsi"/>
                <w:sz w:val="22"/>
                <w:szCs w:val="22"/>
              </w:rPr>
            </w:pPr>
            <w:r w:rsidRPr="003C05B7">
              <w:rPr>
                <w:rFonts w:cstheme="minorHAnsi"/>
                <w:sz w:val="22"/>
                <w:szCs w:val="22"/>
              </w:rPr>
              <w:t>$28,035.12</w:t>
            </w:r>
          </w:p>
        </w:tc>
      </w:tr>
      <w:tr w:rsidR="003C05B7" w:rsidRPr="003C05B7" w14:paraId="325ED245" w14:textId="77777777" w:rsidTr="00FE250F">
        <w:tc>
          <w:tcPr>
            <w:tcW w:w="1470" w:type="dxa"/>
          </w:tcPr>
          <w:p w14:paraId="58353D12" w14:textId="77777777" w:rsidR="003C05B7" w:rsidRPr="003C05B7" w:rsidRDefault="003C05B7" w:rsidP="00FE250F">
            <w:pPr>
              <w:rPr>
                <w:rFonts w:cstheme="minorHAnsi"/>
                <w:sz w:val="22"/>
                <w:szCs w:val="22"/>
              </w:rPr>
            </w:pPr>
            <w:r w:rsidRPr="003C05B7">
              <w:rPr>
                <w:rFonts w:cstheme="minorHAnsi"/>
                <w:sz w:val="22"/>
                <w:szCs w:val="22"/>
              </w:rPr>
              <w:t>Raymond James</w:t>
            </w:r>
          </w:p>
        </w:tc>
        <w:tc>
          <w:tcPr>
            <w:tcW w:w="1357" w:type="dxa"/>
          </w:tcPr>
          <w:p w14:paraId="0D74CC3C" w14:textId="77777777" w:rsidR="003C05B7" w:rsidRPr="003C05B7" w:rsidRDefault="003C05B7" w:rsidP="00FE250F">
            <w:pPr>
              <w:jc w:val="center"/>
              <w:rPr>
                <w:rFonts w:cstheme="minorHAnsi"/>
                <w:sz w:val="22"/>
                <w:szCs w:val="22"/>
              </w:rPr>
            </w:pPr>
            <w:r w:rsidRPr="003C05B7">
              <w:rPr>
                <w:rFonts w:cstheme="minorHAnsi"/>
                <w:sz w:val="22"/>
                <w:szCs w:val="22"/>
              </w:rPr>
              <w:t>$34,613.07</w:t>
            </w:r>
          </w:p>
        </w:tc>
        <w:tc>
          <w:tcPr>
            <w:tcW w:w="1448" w:type="dxa"/>
          </w:tcPr>
          <w:p w14:paraId="54CBD477" w14:textId="77777777" w:rsidR="003C05B7" w:rsidRPr="003C05B7" w:rsidRDefault="003C05B7" w:rsidP="00FE250F">
            <w:pPr>
              <w:jc w:val="center"/>
              <w:rPr>
                <w:rFonts w:cstheme="minorHAnsi"/>
                <w:sz w:val="22"/>
                <w:szCs w:val="22"/>
              </w:rPr>
            </w:pPr>
            <w:r w:rsidRPr="003C05B7">
              <w:rPr>
                <w:rFonts w:cstheme="minorHAnsi"/>
                <w:sz w:val="22"/>
                <w:szCs w:val="22"/>
              </w:rPr>
              <w:t>$36,784.34</w:t>
            </w:r>
          </w:p>
        </w:tc>
        <w:tc>
          <w:tcPr>
            <w:tcW w:w="1454" w:type="dxa"/>
          </w:tcPr>
          <w:p w14:paraId="2AA2BBB0" w14:textId="77777777" w:rsidR="003C05B7" w:rsidRPr="003C05B7" w:rsidRDefault="003C05B7" w:rsidP="00FE250F">
            <w:pPr>
              <w:jc w:val="center"/>
              <w:rPr>
                <w:rFonts w:cstheme="minorHAnsi"/>
                <w:sz w:val="22"/>
                <w:szCs w:val="22"/>
              </w:rPr>
            </w:pPr>
            <w:r w:rsidRPr="003C05B7">
              <w:rPr>
                <w:rFonts w:cstheme="minorHAnsi"/>
                <w:sz w:val="22"/>
                <w:szCs w:val="22"/>
              </w:rPr>
              <w:t>$36,751.44</w:t>
            </w:r>
          </w:p>
        </w:tc>
        <w:tc>
          <w:tcPr>
            <w:tcW w:w="1456" w:type="dxa"/>
          </w:tcPr>
          <w:p w14:paraId="40071C57" w14:textId="77777777" w:rsidR="003C05B7" w:rsidRPr="003C05B7" w:rsidRDefault="003C05B7" w:rsidP="00FE250F">
            <w:pPr>
              <w:jc w:val="center"/>
              <w:rPr>
                <w:rFonts w:cstheme="minorHAnsi"/>
                <w:sz w:val="22"/>
                <w:szCs w:val="22"/>
              </w:rPr>
            </w:pPr>
            <w:r w:rsidRPr="003C05B7">
              <w:rPr>
                <w:rFonts w:cstheme="minorHAnsi"/>
                <w:sz w:val="22"/>
                <w:szCs w:val="22"/>
              </w:rPr>
              <w:t>$33,864.02</w:t>
            </w:r>
          </w:p>
        </w:tc>
        <w:tc>
          <w:tcPr>
            <w:tcW w:w="1545" w:type="dxa"/>
          </w:tcPr>
          <w:p w14:paraId="6BD7016E" w14:textId="77777777" w:rsidR="003C05B7" w:rsidRPr="003C05B7" w:rsidRDefault="003C05B7" w:rsidP="00FE250F">
            <w:pPr>
              <w:jc w:val="center"/>
              <w:rPr>
                <w:rFonts w:cstheme="minorHAnsi"/>
                <w:sz w:val="22"/>
                <w:szCs w:val="22"/>
              </w:rPr>
            </w:pPr>
            <w:r w:rsidRPr="003C05B7">
              <w:rPr>
                <w:rFonts w:cstheme="minorHAnsi"/>
                <w:sz w:val="22"/>
                <w:szCs w:val="22"/>
              </w:rPr>
              <w:t>$36,354.21</w:t>
            </w:r>
          </w:p>
        </w:tc>
      </w:tr>
      <w:tr w:rsidR="003C05B7" w:rsidRPr="003C05B7" w14:paraId="1E703DD2" w14:textId="77777777" w:rsidTr="00FE250F">
        <w:trPr>
          <w:trHeight w:val="305"/>
        </w:trPr>
        <w:tc>
          <w:tcPr>
            <w:tcW w:w="1470" w:type="dxa"/>
          </w:tcPr>
          <w:p w14:paraId="7AB57DE6" w14:textId="77777777" w:rsidR="003C05B7" w:rsidRPr="003C05B7" w:rsidRDefault="003C05B7" w:rsidP="00FE250F">
            <w:pPr>
              <w:rPr>
                <w:rFonts w:cstheme="minorHAnsi"/>
                <w:sz w:val="22"/>
                <w:szCs w:val="22"/>
              </w:rPr>
            </w:pPr>
            <w:r w:rsidRPr="003C05B7">
              <w:rPr>
                <w:rFonts w:cstheme="minorHAnsi"/>
                <w:sz w:val="22"/>
                <w:szCs w:val="22"/>
              </w:rPr>
              <w:t>Umpqua Inv.</w:t>
            </w:r>
          </w:p>
        </w:tc>
        <w:tc>
          <w:tcPr>
            <w:tcW w:w="1357" w:type="dxa"/>
          </w:tcPr>
          <w:p w14:paraId="1FABE2C8" w14:textId="77777777" w:rsidR="003C05B7" w:rsidRPr="003C05B7" w:rsidRDefault="003C05B7" w:rsidP="00FE250F">
            <w:pPr>
              <w:jc w:val="center"/>
              <w:rPr>
                <w:rFonts w:cstheme="minorHAnsi"/>
                <w:sz w:val="22"/>
                <w:szCs w:val="22"/>
              </w:rPr>
            </w:pPr>
            <w:r w:rsidRPr="003C05B7">
              <w:rPr>
                <w:rFonts w:cstheme="minorHAnsi"/>
                <w:sz w:val="22"/>
                <w:szCs w:val="22"/>
              </w:rPr>
              <w:t>$0.00</w:t>
            </w:r>
          </w:p>
        </w:tc>
        <w:tc>
          <w:tcPr>
            <w:tcW w:w="1448" w:type="dxa"/>
          </w:tcPr>
          <w:p w14:paraId="2027E0CF" w14:textId="77777777" w:rsidR="003C05B7" w:rsidRPr="003C05B7" w:rsidRDefault="003C05B7" w:rsidP="00FE250F">
            <w:pPr>
              <w:jc w:val="center"/>
              <w:rPr>
                <w:rFonts w:cstheme="minorHAnsi"/>
                <w:sz w:val="22"/>
                <w:szCs w:val="22"/>
              </w:rPr>
            </w:pPr>
            <w:r w:rsidRPr="003C05B7">
              <w:rPr>
                <w:rFonts w:cstheme="minorHAnsi"/>
                <w:sz w:val="22"/>
                <w:szCs w:val="22"/>
              </w:rPr>
              <w:t xml:space="preserve">$0.00 </w:t>
            </w:r>
          </w:p>
        </w:tc>
        <w:tc>
          <w:tcPr>
            <w:tcW w:w="1454" w:type="dxa"/>
          </w:tcPr>
          <w:p w14:paraId="34E829FC" w14:textId="77777777" w:rsidR="003C05B7" w:rsidRPr="003C05B7" w:rsidRDefault="003C05B7" w:rsidP="00FE250F">
            <w:pPr>
              <w:jc w:val="center"/>
              <w:rPr>
                <w:rFonts w:cstheme="minorHAnsi"/>
                <w:sz w:val="22"/>
                <w:szCs w:val="22"/>
              </w:rPr>
            </w:pPr>
            <w:r w:rsidRPr="003C05B7">
              <w:rPr>
                <w:rFonts w:cstheme="minorHAnsi"/>
                <w:sz w:val="22"/>
                <w:szCs w:val="22"/>
              </w:rPr>
              <w:t>$0.00</w:t>
            </w:r>
          </w:p>
        </w:tc>
        <w:tc>
          <w:tcPr>
            <w:tcW w:w="1456" w:type="dxa"/>
          </w:tcPr>
          <w:p w14:paraId="499F78A5" w14:textId="77777777" w:rsidR="003C05B7" w:rsidRPr="003C05B7" w:rsidRDefault="003C05B7" w:rsidP="00FE250F">
            <w:pPr>
              <w:jc w:val="center"/>
              <w:rPr>
                <w:rFonts w:cstheme="minorHAnsi"/>
                <w:sz w:val="22"/>
                <w:szCs w:val="22"/>
              </w:rPr>
            </w:pPr>
            <w:r w:rsidRPr="003C05B7">
              <w:rPr>
                <w:rFonts w:cstheme="minorHAnsi"/>
                <w:sz w:val="22"/>
                <w:szCs w:val="22"/>
              </w:rPr>
              <w:t>$27,242.93</w:t>
            </w:r>
          </w:p>
        </w:tc>
        <w:tc>
          <w:tcPr>
            <w:tcW w:w="1545" w:type="dxa"/>
          </w:tcPr>
          <w:p w14:paraId="05E43274" w14:textId="77777777" w:rsidR="003C05B7" w:rsidRPr="003C05B7" w:rsidRDefault="003C05B7" w:rsidP="00FE250F">
            <w:pPr>
              <w:jc w:val="center"/>
              <w:rPr>
                <w:rFonts w:cstheme="minorHAnsi"/>
                <w:sz w:val="22"/>
                <w:szCs w:val="22"/>
              </w:rPr>
            </w:pPr>
            <w:r w:rsidRPr="003C05B7">
              <w:rPr>
                <w:rFonts w:cstheme="minorHAnsi"/>
                <w:sz w:val="22"/>
                <w:szCs w:val="22"/>
              </w:rPr>
              <w:t>$28,132.48</w:t>
            </w:r>
          </w:p>
        </w:tc>
      </w:tr>
      <w:tr w:rsidR="003C05B7" w:rsidRPr="003C05B7" w14:paraId="104EF137" w14:textId="77777777" w:rsidTr="00FE250F">
        <w:trPr>
          <w:trHeight w:val="215"/>
        </w:trPr>
        <w:tc>
          <w:tcPr>
            <w:tcW w:w="1470" w:type="dxa"/>
          </w:tcPr>
          <w:p w14:paraId="5300652C" w14:textId="77777777" w:rsidR="003C05B7" w:rsidRPr="003C05B7" w:rsidRDefault="003C05B7" w:rsidP="00FE250F">
            <w:pPr>
              <w:rPr>
                <w:rFonts w:cstheme="minorHAnsi"/>
                <w:b/>
                <w:sz w:val="22"/>
                <w:szCs w:val="22"/>
              </w:rPr>
            </w:pPr>
            <w:r w:rsidRPr="003C05B7">
              <w:rPr>
                <w:rFonts w:cstheme="minorHAnsi"/>
                <w:b/>
                <w:sz w:val="22"/>
                <w:szCs w:val="22"/>
              </w:rPr>
              <w:t>NET WORTH</w:t>
            </w:r>
          </w:p>
        </w:tc>
        <w:tc>
          <w:tcPr>
            <w:tcW w:w="1357" w:type="dxa"/>
          </w:tcPr>
          <w:p w14:paraId="5136388D" w14:textId="77777777" w:rsidR="003C05B7" w:rsidRPr="003C05B7" w:rsidRDefault="003C05B7" w:rsidP="00FE250F">
            <w:pPr>
              <w:rPr>
                <w:rFonts w:cstheme="minorHAnsi"/>
                <w:b/>
                <w:sz w:val="22"/>
                <w:szCs w:val="22"/>
              </w:rPr>
            </w:pPr>
            <w:r w:rsidRPr="003C05B7">
              <w:rPr>
                <w:rFonts w:cstheme="minorHAnsi"/>
                <w:b/>
                <w:sz w:val="22"/>
                <w:szCs w:val="22"/>
              </w:rPr>
              <w:t>175,824.95</w:t>
            </w:r>
          </w:p>
        </w:tc>
        <w:tc>
          <w:tcPr>
            <w:tcW w:w="1448" w:type="dxa"/>
          </w:tcPr>
          <w:p w14:paraId="282464D2" w14:textId="77777777" w:rsidR="003C05B7" w:rsidRPr="003C05B7" w:rsidRDefault="003C05B7" w:rsidP="00FE250F">
            <w:pPr>
              <w:jc w:val="center"/>
              <w:rPr>
                <w:rFonts w:cstheme="minorHAnsi"/>
                <w:b/>
                <w:sz w:val="22"/>
                <w:szCs w:val="22"/>
              </w:rPr>
            </w:pPr>
            <w:r w:rsidRPr="003C05B7">
              <w:rPr>
                <w:rFonts w:cstheme="minorHAnsi"/>
                <w:b/>
                <w:sz w:val="22"/>
                <w:szCs w:val="22"/>
              </w:rPr>
              <w:t>$195,385.42</w:t>
            </w:r>
          </w:p>
        </w:tc>
        <w:tc>
          <w:tcPr>
            <w:tcW w:w="1454" w:type="dxa"/>
          </w:tcPr>
          <w:p w14:paraId="173C9FD6" w14:textId="77777777" w:rsidR="003C05B7" w:rsidRPr="003C05B7" w:rsidRDefault="003C05B7" w:rsidP="00FE250F">
            <w:pPr>
              <w:jc w:val="center"/>
              <w:rPr>
                <w:rFonts w:cstheme="minorHAnsi"/>
                <w:b/>
                <w:sz w:val="22"/>
                <w:szCs w:val="22"/>
              </w:rPr>
            </w:pPr>
            <w:r w:rsidRPr="003C05B7">
              <w:rPr>
                <w:rFonts w:cstheme="minorHAnsi"/>
                <w:b/>
                <w:sz w:val="22"/>
                <w:szCs w:val="22"/>
              </w:rPr>
              <w:t>$187,022.88</w:t>
            </w:r>
          </w:p>
        </w:tc>
        <w:tc>
          <w:tcPr>
            <w:tcW w:w="1456" w:type="dxa"/>
          </w:tcPr>
          <w:p w14:paraId="0BCC9C87" w14:textId="77777777" w:rsidR="003C05B7" w:rsidRPr="003C05B7" w:rsidRDefault="003C05B7" w:rsidP="00FE250F">
            <w:pPr>
              <w:jc w:val="center"/>
              <w:rPr>
                <w:rFonts w:cstheme="minorHAnsi"/>
                <w:b/>
                <w:sz w:val="22"/>
                <w:szCs w:val="22"/>
              </w:rPr>
            </w:pPr>
            <w:r w:rsidRPr="003C05B7">
              <w:rPr>
                <w:rFonts w:cstheme="minorHAnsi"/>
                <w:b/>
                <w:sz w:val="22"/>
                <w:szCs w:val="22"/>
              </w:rPr>
              <w:t>$148,242.93</w:t>
            </w:r>
          </w:p>
        </w:tc>
        <w:tc>
          <w:tcPr>
            <w:tcW w:w="1545" w:type="dxa"/>
          </w:tcPr>
          <w:p w14:paraId="439D9AF8" w14:textId="77777777" w:rsidR="003C05B7" w:rsidRPr="003C05B7" w:rsidRDefault="003C05B7" w:rsidP="00FE250F">
            <w:pPr>
              <w:jc w:val="center"/>
              <w:rPr>
                <w:rFonts w:cstheme="minorHAnsi"/>
                <w:b/>
                <w:sz w:val="22"/>
                <w:szCs w:val="22"/>
              </w:rPr>
            </w:pPr>
            <w:r w:rsidRPr="003C05B7">
              <w:rPr>
                <w:rFonts w:cstheme="minorHAnsi"/>
                <w:b/>
                <w:sz w:val="22"/>
                <w:szCs w:val="22"/>
              </w:rPr>
              <w:t>$175,578.46</w:t>
            </w:r>
          </w:p>
        </w:tc>
      </w:tr>
    </w:tbl>
    <w:p w14:paraId="3F888BA5" w14:textId="77777777" w:rsidR="003C05B7" w:rsidRPr="003C05B7" w:rsidRDefault="003C05B7" w:rsidP="003C05B7">
      <w:pPr>
        <w:rPr>
          <w:rFonts w:asciiTheme="minorHAnsi" w:hAnsiTheme="minorHAnsi" w:cstheme="minorHAnsi"/>
        </w:rPr>
      </w:pPr>
    </w:p>
    <w:p w14:paraId="7010047E" w14:textId="1AFB7FD2" w:rsidR="003C05B7" w:rsidRPr="003C05B7" w:rsidRDefault="003C05B7" w:rsidP="003C05B7">
      <w:pPr>
        <w:rPr>
          <w:rFonts w:asciiTheme="minorHAnsi" w:hAnsiTheme="minorHAnsi" w:cstheme="minorHAnsi"/>
        </w:rPr>
      </w:pPr>
      <w:r w:rsidRPr="003C05B7">
        <w:rPr>
          <w:rFonts w:asciiTheme="minorHAnsi" w:hAnsiTheme="minorHAnsi" w:cstheme="minorHAnsi"/>
        </w:rPr>
        <w:t>The checking amount is lower this year. This, in part, is due to having all but one scholarship already paid out, and unanticipated increases in cost of this year’s NWATA meeting.</w:t>
      </w:r>
    </w:p>
    <w:p w14:paraId="795B901A" w14:textId="2705190A" w:rsidR="003C05B7" w:rsidRPr="003C05B7" w:rsidRDefault="003C05B7" w:rsidP="003C05B7">
      <w:pPr>
        <w:rPr>
          <w:rFonts w:asciiTheme="minorHAnsi" w:hAnsiTheme="minorHAnsi" w:cstheme="minorHAnsi"/>
        </w:rPr>
      </w:pPr>
      <w:r w:rsidRPr="003C05B7">
        <w:rPr>
          <w:rFonts w:asciiTheme="minorHAnsi" w:hAnsiTheme="minorHAnsi" w:cstheme="minorHAnsi"/>
        </w:rPr>
        <w:t xml:space="preserve">Our savings is holding steady with a slight increase ($28.00) over the year. </w:t>
      </w:r>
    </w:p>
    <w:p w14:paraId="48B43C9E" w14:textId="77777777" w:rsidR="003C05B7" w:rsidRPr="003C05B7" w:rsidRDefault="003C05B7" w:rsidP="003C05B7">
      <w:pPr>
        <w:rPr>
          <w:rFonts w:asciiTheme="minorHAnsi" w:hAnsiTheme="minorHAnsi" w:cstheme="minorHAnsi"/>
        </w:rPr>
      </w:pPr>
      <w:r w:rsidRPr="003C05B7">
        <w:rPr>
          <w:rFonts w:asciiTheme="minorHAnsi" w:hAnsiTheme="minorHAnsi" w:cstheme="minorHAnsi"/>
        </w:rPr>
        <w:t>In 2023 the Raymond James account has continued to fluctuate, however with less variability than last year. In 2023 we had a high of 35,766.00 and a low of 32,126.45</w:t>
      </w:r>
    </w:p>
    <w:p w14:paraId="4B5CB20B" w14:textId="1B186B20" w:rsidR="003C05B7" w:rsidRPr="003C05B7" w:rsidRDefault="003C05B7" w:rsidP="003C05B7">
      <w:pPr>
        <w:rPr>
          <w:rFonts w:asciiTheme="minorHAnsi" w:hAnsiTheme="minorHAnsi" w:cstheme="minorHAnsi"/>
        </w:rPr>
      </w:pPr>
      <w:r w:rsidRPr="003C05B7">
        <w:rPr>
          <w:rFonts w:asciiTheme="minorHAnsi" w:hAnsiTheme="minorHAnsi" w:cstheme="minorHAnsi"/>
        </w:rPr>
        <w:t>Despite the fluctuation, we were still able to draw $1500 from the Raymond James investment account to help support the $8,500 awarded in scholarships. The amount listed reflects this transfer which occurred prior to the end of the annual year ending on December 31, 2022.</w:t>
      </w:r>
    </w:p>
    <w:p w14:paraId="3E271AB3" w14:textId="77777777" w:rsidR="003C05B7" w:rsidRPr="003C05B7" w:rsidRDefault="003C05B7" w:rsidP="003C05B7">
      <w:pPr>
        <w:rPr>
          <w:rFonts w:asciiTheme="minorHAnsi" w:hAnsiTheme="minorHAnsi" w:cstheme="minorHAnsi"/>
        </w:rPr>
      </w:pPr>
      <w:r w:rsidRPr="003C05B7">
        <w:rPr>
          <w:rFonts w:asciiTheme="minorHAnsi" w:hAnsiTheme="minorHAnsi" w:cstheme="minorHAnsi"/>
        </w:rPr>
        <w:t xml:space="preserve">Looking at the NET WORTH, we are holding steady if you consider the fluctuation in the checking and Raymond James accounts.  </w:t>
      </w:r>
    </w:p>
    <w:p w14:paraId="2E5B711A" w14:textId="2EFE48E5" w:rsidR="00EC1492" w:rsidRPr="003C05B7" w:rsidRDefault="003C05B7" w:rsidP="003C05B7">
      <w:pPr>
        <w:pBdr>
          <w:top w:val="nil"/>
          <w:left w:val="nil"/>
          <w:bottom w:val="nil"/>
          <w:right w:val="nil"/>
          <w:between w:val="nil"/>
        </w:pBdr>
        <w:spacing w:after="0" w:line="240" w:lineRule="auto"/>
        <w:rPr>
          <w:rFonts w:asciiTheme="minorHAnsi" w:eastAsia="Times New Roman" w:hAnsiTheme="minorHAnsi" w:cstheme="minorHAnsi"/>
          <w:color w:val="000000"/>
        </w:rPr>
      </w:pP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r w:rsidRPr="003C05B7">
        <w:rPr>
          <w:rFonts w:asciiTheme="minorHAnsi" w:eastAsia="Times New Roman" w:hAnsiTheme="minorHAnsi" w:cstheme="minorHAnsi"/>
          <w:color w:val="000000"/>
        </w:rPr>
        <w:tab/>
      </w:r>
    </w:p>
    <w:p w14:paraId="050ECA91" w14:textId="77777777" w:rsidR="00EC1492" w:rsidRPr="003C05B7" w:rsidRDefault="003C05B7">
      <w:pPr>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rPr>
      </w:pPr>
      <w:r w:rsidRPr="003C05B7">
        <w:rPr>
          <w:rFonts w:asciiTheme="minorHAnsi" w:hAnsiTheme="minorHAnsi" w:cstheme="minorHAnsi"/>
          <w:color w:val="000000"/>
        </w:rPr>
        <w:t>NATA Updates</w:t>
      </w:r>
    </w:p>
    <w:p w14:paraId="57CC2DBE" w14:textId="4EEA48F1" w:rsidR="003C05B7" w:rsidRPr="003C05B7" w:rsidRDefault="003C05B7"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bookmarkStart w:id="0" w:name="_heading=h.30j0zll" w:colFirst="0" w:colLast="0"/>
      <w:bookmarkEnd w:id="0"/>
      <w:r w:rsidRPr="003C05B7">
        <w:rPr>
          <w:rFonts w:asciiTheme="minorHAnsi" w:hAnsiTheme="minorHAnsi" w:cstheme="minorHAnsi"/>
          <w:color w:val="000000"/>
        </w:rPr>
        <w:t>Full Director’s report will be posted on-line in July</w:t>
      </w:r>
    </w:p>
    <w:p w14:paraId="4F03B53A" w14:textId="09660915" w:rsidR="003C05B7" w:rsidRPr="003C05B7" w:rsidRDefault="003C05B7"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hAnsiTheme="minorHAnsi" w:cstheme="minorHAnsi"/>
          <w:color w:val="000000"/>
        </w:rPr>
        <w:t>Salary survey will be out this fall</w:t>
      </w:r>
      <w:r w:rsidR="006B6833">
        <w:rPr>
          <w:rFonts w:asciiTheme="minorHAnsi" w:hAnsiTheme="minorHAnsi" w:cstheme="minorHAnsi"/>
          <w:color w:val="000000"/>
        </w:rPr>
        <w:t>, early due to changes noticed post-Covid</w:t>
      </w:r>
    </w:p>
    <w:p w14:paraId="5C4C5ECA" w14:textId="13993AD5" w:rsidR="003C05B7" w:rsidRPr="003C05B7" w:rsidRDefault="003C05B7"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hAnsiTheme="minorHAnsi" w:cstheme="minorHAnsi"/>
          <w:color w:val="000000"/>
        </w:rPr>
        <w:t>The BOD approved the formation of the DEIA Council, which will include a chair, vice-chair, and the chairs of the EDAC and LGBTQ+ Committees.  It will also create space for additional sub-groups including accessibility, and other groups yet to be determined.</w:t>
      </w:r>
    </w:p>
    <w:p w14:paraId="78DD5AB9" w14:textId="0A405196" w:rsidR="003C05B7" w:rsidRPr="003C05B7" w:rsidRDefault="003C05B7"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hAnsiTheme="minorHAnsi" w:cstheme="minorHAnsi"/>
          <w:color w:val="000000"/>
        </w:rPr>
        <w:t>NATA Treasurer – Scott Galloway</w:t>
      </w:r>
    </w:p>
    <w:p w14:paraId="5EEE6843" w14:textId="19A755F7" w:rsidR="003C05B7" w:rsidRDefault="003C05B7"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hAnsiTheme="minorHAnsi" w:cstheme="minorHAnsi"/>
          <w:color w:val="000000"/>
        </w:rPr>
        <w:t>NATA Vice-President – Rob Marshall</w:t>
      </w:r>
    </w:p>
    <w:p w14:paraId="74E99843" w14:textId="05429C4A" w:rsidR="006B6833" w:rsidRDefault="006B6833"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NATA Foundation----Bill Drake reporting: Cari Wood voted in as at-large position; please consider donating to circle of champions, ANY dollar amount works;</w:t>
      </w:r>
      <w:r w:rsidR="00A7439C">
        <w:rPr>
          <w:rFonts w:asciiTheme="minorHAnsi" w:hAnsiTheme="minorHAnsi" w:cstheme="minorHAnsi"/>
          <w:color w:val="000000"/>
        </w:rPr>
        <w:t xml:space="preserve"> position statements are key benefit</w:t>
      </w:r>
    </w:p>
    <w:p w14:paraId="2C2B04FE" w14:textId="5C081491" w:rsidR="00A7439C" w:rsidRDefault="00A7439C"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ICSM—Aaron Kilfoyle reporting: intercollegiate standards of care document released</w:t>
      </w:r>
    </w:p>
    <w:p w14:paraId="40A6D063" w14:textId="1D47F2DB" w:rsidR="00A7439C" w:rsidRDefault="00A7439C"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LGBQTIA+--Jodee Roberts reporting: updated Safe Space training, it is in the PDC; need state reps for our district with the goal that they can be trained in and provide training for Safe Space in the state; increasing access to students in CAATE programs to get Safe Space training; thank you to Dani Moffit for her involvement in support of this training and access</w:t>
      </w:r>
    </w:p>
    <w:p w14:paraId="67CCA34C" w14:textId="7FF3160A" w:rsidR="00A7439C" w:rsidRDefault="00A7439C"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NATAPAC—Tom Bair reporting: $6.25 recurring donation for 75th Anniversary of NATA Symposium next year</w:t>
      </w:r>
    </w:p>
    <w:p w14:paraId="6A3AB0F5" w14:textId="3D27B9FC" w:rsidR="00A7439C" w:rsidRDefault="00A7439C"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lastRenderedPageBreak/>
        <w:t>PEC—Cassie Hodgin: focus on updating preceptor education (Master level preceptor has 3 levels) and immersive clinical site updates</w:t>
      </w:r>
    </w:p>
    <w:p w14:paraId="5C7589F3" w14:textId="1A9616C4" w:rsidR="00A7439C" w:rsidRDefault="00A7439C"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CompensATion ConversATion—Rick Griffin reporting: 10 podcasts available to help teach compensation negotiation</w:t>
      </w:r>
    </w:p>
    <w:p w14:paraId="61280B16" w14:textId="30D2B822" w:rsidR="00F50867" w:rsidRDefault="00F50867"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EAC—Gen Ludwig reporting: has 2 grants available-one general and one for DEIA; open to everyone, as the aim is for professional development</w:t>
      </w:r>
    </w:p>
    <w:p w14:paraId="4AAFC163" w14:textId="385E3C25" w:rsidR="00F50867" w:rsidRDefault="00F50867"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GAC---Sam Johnson reporting: the legislative gains made in Idaho, Montana and Alaska and the recognition of our District in NATA GAC Awards this year was significant and needs to be recognized!</w:t>
      </w:r>
    </w:p>
    <w:p w14:paraId="5AD7F6C6" w14:textId="4836BF29" w:rsidR="00F50867" w:rsidRDefault="00F50867"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Quiz Bowl—OSU took 4</w:t>
      </w:r>
      <w:r w:rsidRPr="00F50867">
        <w:rPr>
          <w:rFonts w:asciiTheme="minorHAnsi" w:hAnsiTheme="minorHAnsi" w:cstheme="minorHAnsi"/>
          <w:color w:val="000000"/>
          <w:vertAlign w:val="superscript"/>
        </w:rPr>
        <w:t>th</w:t>
      </w:r>
      <w:r>
        <w:rPr>
          <w:rFonts w:asciiTheme="minorHAnsi" w:hAnsiTheme="minorHAnsi" w:cstheme="minorHAnsi"/>
          <w:color w:val="000000"/>
        </w:rPr>
        <w:t xml:space="preserve"> place this year</w:t>
      </w:r>
    </w:p>
    <w:p w14:paraId="4399A804" w14:textId="49917BC0" w:rsidR="003C05B7" w:rsidRPr="003C05B7" w:rsidRDefault="003C05B7" w:rsidP="003C05B7">
      <w:pPr>
        <w:pStyle w:val="ListParagraph"/>
        <w:numPr>
          <w:ilvl w:val="0"/>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Future business</w:t>
      </w:r>
    </w:p>
    <w:p w14:paraId="1E6CB272" w14:textId="0E7D2949" w:rsidR="003D77A2" w:rsidRPr="003C05B7" w:rsidRDefault="003C05B7" w:rsidP="003C05B7">
      <w:pPr>
        <w:pStyle w:val="ListParagraph"/>
        <w:numPr>
          <w:ilvl w:val="1"/>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hAnsiTheme="minorHAnsi" w:cstheme="minorHAnsi"/>
          <w:color w:val="000000"/>
        </w:rPr>
        <w:t>NWATA Executive BOD (includes state presidents) voted to bring to the membership a vote next year a district due’s increase of $25/yr.</w:t>
      </w:r>
    </w:p>
    <w:p w14:paraId="4B067C1B" w14:textId="77777777" w:rsidR="003D77A2" w:rsidRPr="003C05B7" w:rsidRDefault="003C05B7" w:rsidP="003C05B7">
      <w:pPr>
        <w:numPr>
          <w:ilvl w:val="2"/>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hAnsiTheme="minorHAnsi" w:cstheme="minorHAnsi"/>
          <w:color w:val="000000"/>
        </w:rPr>
        <w:t>Advocacy efforts in all states has increased and will continue to be a priority so that AT’s can practice at their highest level and remain licensed healthcare providers</w:t>
      </w:r>
    </w:p>
    <w:p w14:paraId="52D3F698" w14:textId="77777777" w:rsidR="003D77A2" w:rsidRPr="003C05B7" w:rsidRDefault="003C05B7" w:rsidP="003C05B7">
      <w:pPr>
        <w:numPr>
          <w:ilvl w:val="2"/>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hAnsiTheme="minorHAnsi" w:cstheme="minorHAnsi"/>
          <w:color w:val="000000"/>
        </w:rPr>
        <w:t>The cost of business and the district meeting is increasing and we need to position ourselves to continue to offer quality education, networking and programming.</w:t>
      </w:r>
    </w:p>
    <w:p w14:paraId="28A7F671" w14:textId="77777777" w:rsidR="003D77A2" w:rsidRDefault="003C05B7" w:rsidP="003C05B7">
      <w:pPr>
        <w:numPr>
          <w:ilvl w:val="2"/>
          <w:numId w:val="1"/>
        </w:numPr>
        <w:pBdr>
          <w:top w:val="nil"/>
          <w:left w:val="nil"/>
          <w:bottom w:val="nil"/>
          <w:right w:val="nil"/>
          <w:between w:val="nil"/>
        </w:pBdr>
        <w:spacing w:after="0" w:line="240" w:lineRule="auto"/>
        <w:rPr>
          <w:rFonts w:asciiTheme="minorHAnsi" w:hAnsiTheme="minorHAnsi" w:cstheme="minorHAnsi"/>
          <w:color w:val="000000"/>
        </w:rPr>
      </w:pPr>
      <w:r w:rsidRPr="003C05B7">
        <w:rPr>
          <w:rFonts w:asciiTheme="minorHAnsi" w:hAnsiTheme="minorHAnsi" w:cstheme="minorHAnsi"/>
          <w:color w:val="000000"/>
        </w:rPr>
        <w:t>We need to create our own legislative grant opportunities to assist the states with future legislative issues</w:t>
      </w:r>
    </w:p>
    <w:p w14:paraId="27263569" w14:textId="77777777" w:rsidR="0059219D" w:rsidRDefault="00F50867" w:rsidP="00F50867">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 xml:space="preserve">Adjournment: </w:t>
      </w:r>
    </w:p>
    <w:p w14:paraId="61DC19CE" w14:textId="20C7AC35" w:rsidR="00F50867" w:rsidRDefault="0059219D" w:rsidP="0059219D">
      <w:pPr>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Motion: Tony Fitzpatrick</w:t>
      </w:r>
    </w:p>
    <w:p w14:paraId="2F5D7886" w14:textId="7B02CB25" w:rsidR="0059219D" w:rsidRDefault="0059219D" w:rsidP="0059219D">
      <w:pPr>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Second: Ciara Ashworth</w:t>
      </w:r>
    </w:p>
    <w:p w14:paraId="4D7757F6" w14:textId="208BC2B9" w:rsidR="0059219D" w:rsidRPr="003C05B7" w:rsidRDefault="0059219D" w:rsidP="0059219D">
      <w:pPr>
        <w:numPr>
          <w:ilvl w:val="1"/>
          <w:numId w:val="1"/>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Adjourned at 6:35pm EST</w:t>
      </w:r>
    </w:p>
    <w:p w14:paraId="7F600C5C" w14:textId="77777777" w:rsidR="00EC1492" w:rsidRPr="003C05B7" w:rsidRDefault="00EC1492">
      <w:pPr>
        <w:pBdr>
          <w:top w:val="nil"/>
          <w:left w:val="nil"/>
          <w:bottom w:val="nil"/>
          <w:right w:val="nil"/>
          <w:between w:val="nil"/>
        </w:pBdr>
        <w:spacing w:after="0" w:line="240" w:lineRule="auto"/>
        <w:rPr>
          <w:rFonts w:asciiTheme="minorHAnsi" w:hAnsiTheme="minorHAnsi" w:cstheme="minorHAnsi"/>
          <w:color w:val="000000"/>
        </w:rPr>
      </w:pPr>
    </w:p>
    <w:p w14:paraId="22C71BD0" w14:textId="77777777" w:rsidR="00EC1492" w:rsidRPr="003C05B7" w:rsidRDefault="00EC1492">
      <w:pPr>
        <w:pBdr>
          <w:top w:val="nil"/>
          <w:left w:val="nil"/>
          <w:bottom w:val="nil"/>
          <w:right w:val="nil"/>
          <w:between w:val="nil"/>
        </w:pBdr>
        <w:spacing w:after="0" w:line="240" w:lineRule="auto"/>
        <w:rPr>
          <w:rFonts w:asciiTheme="minorHAnsi" w:hAnsiTheme="minorHAnsi" w:cstheme="minorHAnsi"/>
          <w:color w:val="000000"/>
        </w:rPr>
      </w:pPr>
    </w:p>
    <w:sectPr w:rsidR="00EC1492" w:rsidRPr="003C05B7" w:rsidSect="0013680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6779"/>
    <w:multiLevelType w:val="multilevel"/>
    <w:tmpl w:val="9FF04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EA6F95"/>
    <w:multiLevelType w:val="hybridMultilevel"/>
    <w:tmpl w:val="C860893C"/>
    <w:lvl w:ilvl="0" w:tplc="56AC890A">
      <w:start w:val="1"/>
      <w:numFmt w:val="bullet"/>
      <w:lvlText w:val="•"/>
      <w:lvlJc w:val="left"/>
      <w:pPr>
        <w:tabs>
          <w:tab w:val="num" w:pos="720"/>
        </w:tabs>
        <w:ind w:left="720" w:hanging="360"/>
      </w:pPr>
      <w:rPr>
        <w:rFonts w:ascii="Arial" w:hAnsi="Arial" w:hint="default"/>
      </w:rPr>
    </w:lvl>
    <w:lvl w:ilvl="1" w:tplc="A8DA4004">
      <w:start w:val="149"/>
      <w:numFmt w:val="bullet"/>
      <w:lvlText w:val="•"/>
      <w:lvlJc w:val="left"/>
      <w:pPr>
        <w:tabs>
          <w:tab w:val="num" w:pos="1440"/>
        </w:tabs>
        <w:ind w:left="1440" w:hanging="360"/>
      </w:pPr>
      <w:rPr>
        <w:rFonts w:ascii="Arial" w:hAnsi="Arial" w:hint="default"/>
      </w:rPr>
    </w:lvl>
    <w:lvl w:ilvl="2" w:tplc="48123A54" w:tentative="1">
      <w:start w:val="1"/>
      <w:numFmt w:val="bullet"/>
      <w:lvlText w:val="•"/>
      <w:lvlJc w:val="left"/>
      <w:pPr>
        <w:tabs>
          <w:tab w:val="num" w:pos="2160"/>
        </w:tabs>
        <w:ind w:left="2160" w:hanging="360"/>
      </w:pPr>
      <w:rPr>
        <w:rFonts w:ascii="Arial" w:hAnsi="Arial" w:hint="default"/>
      </w:rPr>
    </w:lvl>
    <w:lvl w:ilvl="3" w:tplc="3AAA18A4" w:tentative="1">
      <w:start w:val="1"/>
      <w:numFmt w:val="bullet"/>
      <w:lvlText w:val="•"/>
      <w:lvlJc w:val="left"/>
      <w:pPr>
        <w:tabs>
          <w:tab w:val="num" w:pos="2880"/>
        </w:tabs>
        <w:ind w:left="2880" w:hanging="360"/>
      </w:pPr>
      <w:rPr>
        <w:rFonts w:ascii="Arial" w:hAnsi="Arial" w:hint="default"/>
      </w:rPr>
    </w:lvl>
    <w:lvl w:ilvl="4" w:tplc="8A06A37A" w:tentative="1">
      <w:start w:val="1"/>
      <w:numFmt w:val="bullet"/>
      <w:lvlText w:val="•"/>
      <w:lvlJc w:val="left"/>
      <w:pPr>
        <w:tabs>
          <w:tab w:val="num" w:pos="3600"/>
        </w:tabs>
        <w:ind w:left="3600" w:hanging="360"/>
      </w:pPr>
      <w:rPr>
        <w:rFonts w:ascii="Arial" w:hAnsi="Arial" w:hint="default"/>
      </w:rPr>
    </w:lvl>
    <w:lvl w:ilvl="5" w:tplc="F68028C0" w:tentative="1">
      <w:start w:val="1"/>
      <w:numFmt w:val="bullet"/>
      <w:lvlText w:val="•"/>
      <w:lvlJc w:val="left"/>
      <w:pPr>
        <w:tabs>
          <w:tab w:val="num" w:pos="4320"/>
        </w:tabs>
        <w:ind w:left="4320" w:hanging="360"/>
      </w:pPr>
      <w:rPr>
        <w:rFonts w:ascii="Arial" w:hAnsi="Arial" w:hint="default"/>
      </w:rPr>
    </w:lvl>
    <w:lvl w:ilvl="6" w:tplc="A274D4E4" w:tentative="1">
      <w:start w:val="1"/>
      <w:numFmt w:val="bullet"/>
      <w:lvlText w:val="•"/>
      <w:lvlJc w:val="left"/>
      <w:pPr>
        <w:tabs>
          <w:tab w:val="num" w:pos="5040"/>
        </w:tabs>
        <w:ind w:left="5040" w:hanging="360"/>
      </w:pPr>
      <w:rPr>
        <w:rFonts w:ascii="Arial" w:hAnsi="Arial" w:hint="default"/>
      </w:rPr>
    </w:lvl>
    <w:lvl w:ilvl="7" w:tplc="AB820A6C" w:tentative="1">
      <w:start w:val="1"/>
      <w:numFmt w:val="bullet"/>
      <w:lvlText w:val="•"/>
      <w:lvlJc w:val="left"/>
      <w:pPr>
        <w:tabs>
          <w:tab w:val="num" w:pos="5760"/>
        </w:tabs>
        <w:ind w:left="5760" w:hanging="360"/>
      </w:pPr>
      <w:rPr>
        <w:rFonts w:ascii="Arial" w:hAnsi="Arial" w:hint="default"/>
      </w:rPr>
    </w:lvl>
    <w:lvl w:ilvl="8" w:tplc="3A4CD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2C1F09"/>
    <w:multiLevelType w:val="multilevel"/>
    <w:tmpl w:val="AD226D64"/>
    <w:lvl w:ilvl="0">
      <w:start w:val="1"/>
      <w:numFmt w:val="bullet"/>
      <w:lvlText w:val="●"/>
      <w:lvlJc w:val="left"/>
      <w:pPr>
        <w:ind w:left="6023" w:hanging="360"/>
      </w:pPr>
      <w:rPr>
        <w:rFonts w:ascii="Noto Sans Symbols" w:eastAsia="Noto Sans Symbols" w:hAnsi="Noto Sans Symbols" w:cs="Noto Sans Symbols"/>
      </w:rPr>
    </w:lvl>
    <w:lvl w:ilvl="1">
      <w:start w:val="1"/>
      <w:numFmt w:val="bullet"/>
      <w:lvlText w:val="o"/>
      <w:lvlJc w:val="left"/>
      <w:pPr>
        <w:ind w:left="6743" w:hanging="360"/>
      </w:pPr>
      <w:rPr>
        <w:rFonts w:ascii="Courier New" w:eastAsia="Courier New" w:hAnsi="Courier New" w:cs="Courier New"/>
      </w:rPr>
    </w:lvl>
    <w:lvl w:ilvl="2">
      <w:start w:val="1"/>
      <w:numFmt w:val="bullet"/>
      <w:lvlText w:val="▪"/>
      <w:lvlJc w:val="left"/>
      <w:pPr>
        <w:ind w:left="7463" w:hanging="360"/>
      </w:pPr>
      <w:rPr>
        <w:rFonts w:ascii="Noto Sans Symbols" w:eastAsia="Noto Sans Symbols" w:hAnsi="Noto Sans Symbols" w:cs="Noto Sans Symbols"/>
      </w:rPr>
    </w:lvl>
    <w:lvl w:ilvl="3">
      <w:start w:val="1"/>
      <w:numFmt w:val="bullet"/>
      <w:lvlText w:val="●"/>
      <w:lvlJc w:val="left"/>
      <w:pPr>
        <w:ind w:left="8183" w:hanging="360"/>
      </w:pPr>
      <w:rPr>
        <w:rFonts w:ascii="Noto Sans Symbols" w:eastAsia="Noto Sans Symbols" w:hAnsi="Noto Sans Symbols" w:cs="Noto Sans Symbols"/>
      </w:rPr>
    </w:lvl>
    <w:lvl w:ilvl="4">
      <w:start w:val="1"/>
      <w:numFmt w:val="bullet"/>
      <w:lvlText w:val="o"/>
      <w:lvlJc w:val="left"/>
      <w:pPr>
        <w:ind w:left="8903" w:hanging="360"/>
      </w:pPr>
      <w:rPr>
        <w:rFonts w:ascii="Courier New" w:eastAsia="Courier New" w:hAnsi="Courier New" w:cs="Courier New"/>
      </w:rPr>
    </w:lvl>
    <w:lvl w:ilvl="5">
      <w:start w:val="1"/>
      <w:numFmt w:val="bullet"/>
      <w:lvlText w:val="▪"/>
      <w:lvlJc w:val="left"/>
      <w:pPr>
        <w:ind w:left="9623" w:hanging="360"/>
      </w:pPr>
      <w:rPr>
        <w:rFonts w:ascii="Noto Sans Symbols" w:eastAsia="Noto Sans Symbols" w:hAnsi="Noto Sans Symbols" w:cs="Noto Sans Symbols"/>
      </w:rPr>
    </w:lvl>
    <w:lvl w:ilvl="6">
      <w:start w:val="1"/>
      <w:numFmt w:val="bullet"/>
      <w:lvlText w:val="●"/>
      <w:lvlJc w:val="left"/>
      <w:pPr>
        <w:ind w:left="10343" w:hanging="360"/>
      </w:pPr>
      <w:rPr>
        <w:rFonts w:ascii="Noto Sans Symbols" w:eastAsia="Noto Sans Symbols" w:hAnsi="Noto Sans Symbols" w:cs="Noto Sans Symbols"/>
      </w:rPr>
    </w:lvl>
    <w:lvl w:ilvl="7">
      <w:start w:val="1"/>
      <w:numFmt w:val="bullet"/>
      <w:lvlText w:val="o"/>
      <w:lvlJc w:val="left"/>
      <w:pPr>
        <w:ind w:left="11063" w:hanging="360"/>
      </w:pPr>
      <w:rPr>
        <w:rFonts w:ascii="Courier New" w:eastAsia="Courier New" w:hAnsi="Courier New" w:cs="Courier New"/>
      </w:rPr>
    </w:lvl>
    <w:lvl w:ilvl="8">
      <w:start w:val="1"/>
      <w:numFmt w:val="bullet"/>
      <w:lvlText w:val="▪"/>
      <w:lvlJc w:val="left"/>
      <w:pPr>
        <w:ind w:left="11783" w:hanging="360"/>
      </w:pPr>
      <w:rPr>
        <w:rFonts w:ascii="Noto Sans Symbols" w:eastAsia="Noto Sans Symbols" w:hAnsi="Noto Sans Symbols" w:cs="Noto Sans Symbols"/>
      </w:rPr>
    </w:lvl>
  </w:abstractNum>
  <w:num w:numId="1" w16cid:durableId="1685403764">
    <w:abstractNumId w:val="0"/>
  </w:num>
  <w:num w:numId="2" w16cid:durableId="515340768">
    <w:abstractNumId w:val="2"/>
  </w:num>
  <w:num w:numId="3" w16cid:durableId="659236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92"/>
    <w:rsid w:val="00136803"/>
    <w:rsid w:val="003C05B7"/>
    <w:rsid w:val="003D77A2"/>
    <w:rsid w:val="004404DE"/>
    <w:rsid w:val="0059219D"/>
    <w:rsid w:val="006B6833"/>
    <w:rsid w:val="00A7439C"/>
    <w:rsid w:val="00CF568D"/>
    <w:rsid w:val="00EC1492"/>
    <w:rsid w:val="00F5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E0B3"/>
  <w15:docId w15:val="{579A1D1D-6133-4104-A246-DB18AF69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aragraph">
    <w:name w:val="paragraph"/>
    <w:basedOn w:val="Normal"/>
    <w:rsid w:val="007A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34A8"/>
  </w:style>
  <w:style w:type="character" w:customStyle="1" w:styleId="eop">
    <w:name w:val="eop"/>
    <w:basedOn w:val="DefaultParagraphFont"/>
    <w:rsid w:val="007A34A8"/>
  </w:style>
  <w:style w:type="character" w:customStyle="1" w:styleId="spellingerror">
    <w:name w:val="spellingerror"/>
    <w:basedOn w:val="DefaultParagraphFont"/>
    <w:rsid w:val="007A34A8"/>
  </w:style>
  <w:style w:type="paragraph" w:styleId="ListParagraph">
    <w:name w:val="List Paragraph"/>
    <w:basedOn w:val="Normal"/>
    <w:uiPriority w:val="34"/>
    <w:qFormat/>
    <w:rsid w:val="000C1130"/>
    <w:pPr>
      <w:ind w:left="720"/>
      <w:contextualSpacing/>
    </w:pPr>
  </w:style>
  <w:style w:type="paragraph" w:styleId="NoSpacing">
    <w:name w:val="No Spacing"/>
    <w:uiPriority w:val="1"/>
    <w:qFormat/>
    <w:rsid w:val="008F726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EmptyCellLayoutStyle">
    <w:name w:val="EmptyCellLayoutStyle"/>
    <w:rsid w:val="00291B08"/>
    <w:rPr>
      <w:rFonts w:ascii="Times New Roman" w:eastAsia="Times New Roman" w:hAnsi="Times New Roman" w:cs="Times New Roman"/>
      <w:sz w:val="2"/>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styleId="TableGrid">
    <w:name w:val="Table Grid"/>
    <w:basedOn w:val="TableNormal"/>
    <w:uiPriority w:val="39"/>
    <w:rsid w:val="003C05B7"/>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175071">
      <w:bodyDiv w:val="1"/>
      <w:marLeft w:val="0"/>
      <w:marRight w:val="0"/>
      <w:marTop w:val="0"/>
      <w:marBottom w:val="0"/>
      <w:divBdr>
        <w:top w:val="none" w:sz="0" w:space="0" w:color="auto"/>
        <w:left w:val="none" w:sz="0" w:space="0" w:color="auto"/>
        <w:bottom w:val="none" w:sz="0" w:space="0" w:color="auto"/>
        <w:right w:val="none" w:sz="0" w:space="0" w:color="auto"/>
      </w:divBdr>
      <w:divsChild>
        <w:div w:id="1282566668">
          <w:marLeft w:val="360"/>
          <w:marRight w:val="0"/>
          <w:marTop w:val="200"/>
          <w:marBottom w:val="0"/>
          <w:divBdr>
            <w:top w:val="none" w:sz="0" w:space="0" w:color="auto"/>
            <w:left w:val="none" w:sz="0" w:space="0" w:color="auto"/>
            <w:bottom w:val="none" w:sz="0" w:space="0" w:color="auto"/>
            <w:right w:val="none" w:sz="0" w:space="0" w:color="auto"/>
          </w:divBdr>
        </w:div>
        <w:div w:id="1217160963">
          <w:marLeft w:val="1080"/>
          <w:marRight w:val="0"/>
          <w:marTop w:val="100"/>
          <w:marBottom w:val="0"/>
          <w:divBdr>
            <w:top w:val="none" w:sz="0" w:space="0" w:color="auto"/>
            <w:left w:val="none" w:sz="0" w:space="0" w:color="auto"/>
            <w:bottom w:val="none" w:sz="0" w:space="0" w:color="auto"/>
            <w:right w:val="none" w:sz="0" w:space="0" w:color="auto"/>
          </w:divBdr>
        </w:div>
        <w:div w:id="1050111157">
          <w:marLeft w:val="1080"/>
          <w:marRight w:val="0"/>
          <w:marTop w:val="100"/>
          <w:marBottom w:val="0"/>
          <w:divBdr>
            <w:top w:val="none" w:sz="0" w:space="0" w:color="auto"/>
            <w:left w:val="none" w:sz="0" w:space="0" w:color="auto"/>
            <w:bottom w:val="none" w:sz="0" w:space="0" w:color="auto"/>
            <w:right w:val="none" w:sz="0" w:space="0" w:color="auto"/>
          </w:divBdr>
        </w:div>
        <w:div w:id="1066105010">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4" ma:contentTypeDescription="Create a new document." ma:contentTypeScope="" ma:versionID="bec8b1a1d8a80aa8c9bcb8c3a840fe61">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10e67654e1c066b6dacfb3a6d079a962"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9b9ZqQRGPlm0oT2o7riTSWRHAQ==">CgMxLjAyCWguMzBqMHpsbDgAciExUzlvbTJ3Y3RLSHBSVUxYY2hZejd3bV92THhSUjRtUmI=</go:docsCustomData>
</go:gDocsCustomXmlDataStorage>
</file>

<file path=customXml/itemProps1.xml><?xml version="1.0" encoding="utf-8"?>
<ds:datastoreItem xmlns:ds="http://schemas.openxmlformats.org/officeDocument/2006/customXml" ds:itemID="{4406BD91-286B-4334-9F2B-9FC10E384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BE85F-EDA2-415C-9A7C-6C6F2C0A0F4D}">
  <ds:schemaRefs>
    <ds:schemaRef ds:uri="http://schemas.microsoft.com/sharepoint/v3/contenttype/forms"/>
  </ds:schemaRefs>
</ds:datastoreItem>
</file>

<file path=customXml/itemProps3.xml><?xml version="1.0" encoding="utf-8"?>
<ds:datastoreItem xmlns:ds="http://schemas.openxmlformats.org/officeDocument/2006/customXml" ds:itemID="{0508120F-F0A5-4CA8-A874-BCEE682AE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Fitzpatrick</dc:creator>
  <cp:lastModifiedBy>David Lovejoy</cp:lastModifiedBy>
  <cp:revision>4</cp:revision>
  <dcterms:created xsi:type="dcterms:W3CDTF">2023-06-21T17:34:00Z</dcterms:created>
  <dcterms:modified xsi:type="dcterms:W3CDTF">2023-06-23T22:38:00Z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