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743075" cy="1133475"/>
            <wp:effectExtent b="0" l="0" r="0" t="0"/>
            <wp:docPr descr="Text&#10;&#10;Description automatically generated with medium confidence" id="1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NWATA Members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Thursday June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Philadelphia, PA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Attendance </w:t>
        <w:tab/>
        <w:tab/>
        <w:tab/>
        <w:t xml:space="preserve">40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1)Welcome</w:t>
        <w:tab/>
        <w:tab/>
        <w:t xml:space="preserve">Director Fitzpatrick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Called to order at 5:53 pm EDT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First time attendees: 6, welcomed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Recent BOC passed: 3, Congratulations!!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Motion to approve minutes from NWATA Members Meeting in Portland, OR 4-1-22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Motion: Greg Mitchell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Second: Jodee Roberts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Ayes: all, Nays: none, Abstentions: none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2) Secretary’s Report</w:t>
      </w:r>
    </w:p>
    <w:p w:rsidR="00000000" w:rsidDel="00000000" w:rsidP="00000000" w:rsidRDefault="00000000" w:rsidRPr="00000000" w14:paraId="00000015">
      <w:pPr>
        <w:spacing w:line="259" w:lineRule="auto"/>
        <w:rPr/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5676900" cy="2238375"/>
            <wp:effectExtent b="0" l="0" r="0" t="0"/>
            <wp:docPr descr="Table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Tabl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NATA has started auto renewal program for dues and you can pay monthly by doing this, plus you lock in current dues price if you renew before the fall.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3) Treasurer’s Report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Umpqua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Checking: $103, 352.81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Savings and Investment: $55,247,36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Raymond James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Investment: $35,833.24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Garth Babcock will be running for a second term and we will vote in the Fall with a vote of affirmation email.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4) NATA Foundation Update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Scholarships—3 students from D10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EDAC DAVID PERRIN </w:t>
        <w:tab/>
        <w:t xml:space="preserve">Jaume Amengual, BSU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D10 MARK SMAHA</w:t>
        <w:tab/>
        <w:t xml:space="preserve">Hannah Boutwell, UOFI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JIM WHITESEL</w:t>
        <w:tab/>
        <w:tab/>
        <w:t xml:space="preserve">Madeline Eliassen, Pacific University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Best Literature Review: Sola Yeager and Tedi Jo Pederson from Univ of Montana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5) NATA Committee Updates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-JCM and Committee Day were virtual this past year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A )Jodee Roberts newly appointed to LGBTQIA+ committee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ab/>
        <w:t xml:space="preserve">i)recruiting reps from every state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b) Jeff Kawaguchi, EDAC Chair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 xml:space="preserve">i)service project on June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 xml:space="preserve">ii)Met in person yesterday here in Philadelphia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 xml:space="preserve">iii)EDAC sponsored lecture at NATA was given by Jeff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 xml:space="preserve">iv)EDAC needs state reps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 xml:space="preserve">v)Voices of Color Video series—working on  more videos to be posted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c) Dustyn Walton---recently voted as chair for SLC</w:t>
      </w:r>
    </w:p>
    <w:p w:rsidR="00000000" w:rsidDel="00000000" w:rsidP="00000000" w:rsidRDefault="00000000" w:rsidRPr="00000000" w14:paraId="00000037">
      <w:pPr>
        <w:ind w:left="1440" w:firstLine="0"/>
        <w:rPr/>
      </w:pPr>
      <w:r w:rsidDel="00000000" w:rsidR="00000000" w:rsidRPr="00000000">
        <w:rPr>
          <w:rtl w:val="0"/>
        </w:rPr>
        <w:t xml:space="preserve">i) Kayla Biddle, new sitting D10 rep, voted to replace Dustyn as chair when he rolls off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d) Bill Drake, NATA Foundation</w:t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  <w:t xml:space="preserve">i) reminder that the position statements are done by the Foundation and are updated every 2-5 years</w:t>
      </w:r>
    </w:p>
    <w:p w:rsidR="00000000" w:rsidDel="00000000" w:rsidP="00000000" w:rsidRDefault="00000000" w:rsidRPr="00000000" w14:paraId="0000003A">
      <w:pPr>
        <w:ind w:left="1440" w:firstLine="0"/>
        <w:rPr/>
      </w:pPr>
      <w:r w:rsidDel="00000000" w:rsidR="00000000" w:rsidRPr="00000000">
        <w:rPr>
          <w:rtl w:val="0"/>
        </w:rPr>
        <w:t xml:space="preserve">ii) Circle of Champions---300 ATs nationwide, D10 has a great representation but we would like to see more. You can join at ANY dollar amount--$1/mo, $5/mo, etc </w:t>
      </w:r>
    </w:p>
    <w:p w:rsidR="00000000" w:rsidDel="00000000" w:rsidP="00000000" w:rsidRDefault="00000000" w:rsidRPr="00000000" w14:paraId="0000003B">
      <w:pPr>
        <w:ind w:left="1440" w:firstLine="0"/>
        <w:rPr/>
      </w:pPr>
      <w:r w:rsidDel="00000000" w:rsidR="00000000" w:rsidRPr="00000000">
        <w:rPr>
          <w:rtl w:val="0"/>
        </w:rPr>
        <w:t xml:space="preserve">iii) Cornhole will return to the next D10 meeting in Spokane—entry fee negotiations for more student involvement</w:t>
      </w:r>
    </w:p>
    <w:p w:rsidR="00000000" w:rsidDel="00000000" w:rsidP="00000000" w:rsidRDefault="00000000" w:rsidRPr="00000000" w14:paraId="0000003C">
      <w:pPr>
        <w:ind w:left="1440" w:firstLine="0"/>
        <w:rPr/>
      </w:pPr>
      <w:r w:rsidDel="00000000" w:rsidR="00000000" w:rsidRPr="00000000">
        <w:rPr>
          <w:rtl w:val="0"/>
        </w:rPr>
        <w:t xml:space="preserve">iv) Howl at the Moon event donations are still open til 9pm tonight EDT, and Director Fitzpatrick is in the contest for karaoke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e) Chris Ludwig, Convention planning committee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ab/>
        <w:t xml:space="preserve">i) Themes: data driven outcomes, optimizations for RTW/RTL, DEIA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  <w:t xml:space="preserve">ii) June 21-24, 2023 in Indianapolis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f) Lisa Kenney, ATs Care</w:t>
      </w:r>
    </w:p>
    <w:p w:rsidR="00000000" w:rsidDel="00000000" w:rsidP="00000000" w:rsidRDefault="00000000" w:rsidRPr="00000000" w14:paraId="00000041">
      <w:pPr>
        <w:ind w:left="1440" w:firstLine="0"/>
        <w:rPr/>
      </w:pPr>
      <w:r w:rsidDel="00000000" w:rsidR="00000000" w:rsidRPr="00000000">
        <w:rPr>
          <w:rtl w:val="0"/>
        </w:rPr>
        <w:t xml:space="preserve">i) has had a more quiet season these past few months as far as incidents needed responded too,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g) Lynne Young, SSATC and SAAC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ab/>
        <w:t xml:space="preserve">i)ATLAS will reopen on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update your school info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  <w:t xml:space="preserve">ii) Safe Sport School Awards has gone all online for applications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  <w:t xml:space="preserve">iii)SSATC sponsored lecture is tomorrow AM: Vitamin D and HS students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  <w:t xml:space="preserve">iv)AYOR revamped and website is easier to use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 xml:space="preserve">v) State Leadership Forum, July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3-7pm EDT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 xml:space="preserve">h) Jessi Cole, EPC</w:t>
      </w:r>
    </w:p>
    <w:p w:rsidR="00000000" w:rsidDel="00000000" w:rsidP="00000000" w:rsidRDefault="00000000" w:rsidRPr="00000000" w14:paraId="00000049">
      <w:pPr>
        <w:ind w:left="1440" w:firstLine="0"/>
        <w:rPr/>
      </w:pPr>
      <w:r w:rsidDel="00000000" w:rsidR="00000000" w:rsidRPr="00000000">
        <w:rPr>
          <w:rtl w:val="0"/>
        </w:rPr>
        <w:t xml:space="preserve">i) still in process of education of membership on the split from YPC; did Phillies game and Pinky Newell reception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i) Ciara Ashworth, COPE</w:t>
      </w:r>
    </w:p>
    <w:p w:rsidR="00000000" w:rsidDel="00000000" w:rsidP="00000000" w:rsidRDefault="00000000" w:rsidRPr="00000000" w14:paraId="0000004B">
      <w:pPr>
        <w:ind w:left="1440" w:firstLine="0"/>
        <w:rPr/>
      </w:pPr>
      <w:r w:rsidDel="00000000" w:rsidR="00000000" w:rsidRPr="00000000">
        <w:rPr>
          <w:rtl w:val="0"/>
        </w:rPr>
        <w:t xml:space="preserve">i) new code of ethics posted on NATA website—addresses a larger scope, includes CIRCA principles from PRAT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j) Gen Ludwig, EAC</w:t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  <w:t xml:space="preserve">i)voting on professional development grants soon, Gen encourages more to apply as it is a forgotten grant and there are few applicants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7) Board updates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 xml:space="preserve">a) Go4Ellis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  <w:t xml:space="preserve">i)changed name to Go4; also now hires RN since Covid for screeners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ab/>
        <w:t xml:space="preserve">ii) 16,012 HCP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 xml:space="preserve">iii)3881 Companies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ab/>
        <w:t xml:space="preserve">iv)3 step sports youth sports camp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ab/>
        <w:t xml:space="preserve">v)Average pay is $48/hr—increase of $14/hr since 2021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 xml:space="preserve">vi) Since inception--$8.4 million earned by ATs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 xml:space="preserve">b) Oral History Project—History and Archives Committee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ab/>
        <w:t xml:space="preserve">i) Project from the NATA to capture history from members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ab/>
        <w:t xml:space="preserve">ii)Tell your story!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ab/>
        <w:t xml:space="preserve">iii) 900 stories captured so far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ab/>
        <w:t xml:space="preserve">iv) open for 6 months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c)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party reimbursement Initiative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ab/>
        <w:t xml:space="preserve">i)alignment of state, district and national efforts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ab/>
        <w:t xml:space="preserve">ii)development and promotion reimbursement and regulatory best practices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ab/>
        <w:t xml:space="preserve">iii) deliver payor, employer, and governmental affairs advocacy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  <w:t xml:space="preserve">iv) provide formal advisory services to states/districts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ab/>
        <w:t xml:space="preserve">v) GA boot camp precursor to doing TPRI boot camp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d) AT and Public Health Task Force</w:t>
      </w:r>
    </w:p>
    <w:p w:rsidR="00000000" w:rsidDel="00000000" w:rsidP="00000000" w:rsidRDefault="00000000" w:rsidRPr="00000000" w14:paraId="00000062">
      <w:pPr>
        <w:ind w:left="1440" w:firstLine="0"/>
        <w:rPr/>
      </w:pPr>
      <w:r w:rsidDel="00000000" w:rsidR="00000000" w:rsidRPr="00000000">
        <w:rPr>
          <w:rtl w:val="0"/>
        </w:rPr>
        <w:t xml:space="preserve">i)approved toolkit that will assist CAATE to help guide new ATs to Public Health careers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  <w:t xml:space="preserve">ii)webinars: Suicide and the Secondary/Collegiate Athlete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8) Old Business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Thank you to outgoing past president Cari Wood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9) State updates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i) Ciara Ashworth/Washington: state meeting registration will be open in the next few days. Will be in Yakima on July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 xml:space="preserve">ii) Lynne Young/Alaska: business meeting only this July,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10) Thank you from Director Fitzpatrick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--to ALL of NWATA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--to the 139 present in Philadelphia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 xml:space="preserve">---the committee chairs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--State presidents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--to past and present BOD: Ben, Craig, Cari, Chandra and Garth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t xml:space="preserve">--to his chosen family and “ride or die crew”: Greg Mitchell, Nikki Clark-Vega, Pam Arriola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11) NEW business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  <w:t xml:space="preserve">OFFICIAL transfer of directorship at 6:53pm EDT, to Kasee Hildenbrand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Huge THANK YOU to Tony Fitzpatrick and presentation of plaque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We are needing to change signers on all accounts at Umpqua bank : XXXXXXXX48 and XXXXXXXX52. The following person will be removed: Anthony (Tony) Fitzpatrick. Kasee Hildenbrand has been elected president/director, and she needs to be added to all accounts as signer. She will also need to be ordered a new debit card.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12) Motion to adjourn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Gen Ludwig, motion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 xml:space="preserve">Ciara Ashworth, second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Vote: all in favor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 xml:space="preserve">ADJOURNED AT 6:54PM EDT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