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5A70E" w14:textId="77777777" w:rsidR="007772D5" w:rsidRPr="007772D5" w:rsidRDefault="007772D5" w:rsidP="007772D5"/>
    <w:p w14:paraId="6286C530" w14:textId="77777777" w:rsidR="007772D5" w:rsidRDefault="007772D5" w:rsidP="007772D5">
      <w:pPr>
        <w:rPr>
          <w:b/>
          <w:bCs/>
        </w:rPr>
      </w:pPr>
    </w:p>
    <w:p w14:paraId="67479B13" w14:textId="77777777" w:rsidR="007772D5" w:rsidRDefault="007772D5" w:rsidP="007772D5">
      <w:pPr>
        <w:rPr>
          <w:b/>
          <w:bCs/>
        </w:rPr>
      </w:pPr>
      <w:r>
        <w:rPr>
          <w:b/>
          <w:bCs/>
        </w:rPr>
        <w:t>Spring 2023 District 10</w:t>
      </w:r>
      <w:r w:rsidRPr="007772D5">
        <w:rPr>
          <w:b/>
          <w:bCs/>
        </w:rPr>
        <w:t xml:space="preserve"> Director’s Report </w:t>
      </w:r>
    </w:p>
    <w:p w14:paraId="41152389" w14:textId="77777777" w:rsidR="007772D5" w:rsidRPr="007772D5" w:rsidRDefault="007772D5" w:rsidP="007772D5">
      <w:r w:rsidRPr="007772D5">
        <w:t xml:space="preserve">Updates from NATA BOD Meeting on April 22, 2023. </w:t>
      </w:r>
    </w:p>
    <w:p w14:paraId="63010D5E" w14:textId="77777777" w:rsidR="007772D5" w:rsidRPr="007772D5" w:rsidRDefault="007772D5" w:rsidP="007772D5">
      <w:r w:rsidRPr="007772D5">
        <w:t xml:space="preserve">Next NATA BOD Meeting is scheduled for June 20 and 24, 2023. </w:t>
      </w:r>
    </w:p>
    <w:p w14:paraId="3A6ABDBE" w14:textId="77777777" w:rsidR="007772D5" w:rsidRDefault="007772D5" w:rsidP="007772D5">
      <w:r w:rsidRPr="007772D5">
        <w:rPr>
          <w:b/>
          <w:bCs/>
        </w:rPr>
        <w:t xml:space="preserve">STRATEGIC PARTNERS UPDATE BOC Update – </w:t>
      </w:r>
      <w:r w:rsidRPr="007772D5">
        <w:rPr>
          <w:i/>
          <w:iCs/>
        </w:rPr>
        <w:t xml:space="preserve">presented by Dr. Katherine Dec, Physician Member to BOC Board of Directors </w:t>
      </w:r>
    </w:p>
    <w:p w14:paraId="2BFDFFC3" w14:textId="77777777" w:rsidR="007772D5" w:rsidRPr="007772D5" w:rsidRDefault="007772D5" w:rsidP="007772D5">
      <w:r>
        <w:t>1</w:t>
      </w:r>
      <w:r w:rsidRPr="007772D5">
        <w:t xml:space="preserve">. Reminder that 2023 is a reporting year with the deadline for submission of all requirements and fees by December 31, 2023. </w:t>
      </w:r>
    </w:p>
    <w:p w14:paraId="4A49983B" w14:textId="77777777" w:rsidR="007772D5" w:rsidRPr="007772D5" w:rsidRDefault="007772D5" w:rsidP="007772D5">
      <w:r>
        <w:t>2</w:t>
      </w:r>
      <w:r w:rsidRPr="007772D5">
        <w:t xml:space="preserve">. There are currently 36 BCS-O credential holders. The application deadline for the August 2023 exam is July 17 and the registration deadline is July 24. The BOC received notification that the BCS-O credential is recognized for surgical privileges at St. Luke’s University health network in PA and NJ. ATs can opt-in to receive updates on specialties through preferences in their BOC profile. </w:t>
      </w:r>
    </w:p>
    <w:p w14:paraId="0461F8B6" w14:textId="77777777" w:rsidR="007772D5" w:rsidRPr="007772D5" w:rsidRDefault="007772D5" w:rsidP="007772D5">
      <w:r>
        <w:t>3</w:t>
      </w:r>
      <w:r w:rsidRPr="007772D5">
        <w:t xml:space="preserve">. ATs are encouraged to join the BOC Power Panel. Power Panel members include BOC volunteers who provide feedback on strategic initiatives using a feedback tool, such as a survey, on an as needed basis. Volunteers may opt out at any time. Apply online at https://bocatc.org/about-us/who-is-th-boc/volunteer/explore-opportunitites. </w:t>
      </w:r>
    </w:p>
    <w:p w14:paraId="3D8F1976" w14:textId="77777777" w:rsidR="007772D5" w:rsidRPr="007772D5" w:rsidRDefault="007772D5" w:rsidP="007772D5">
      <w:r w:rsidRPr="007772D5">
        <w:t xml:space="preserve">7. The BOC launched a year-long Foresight Champions Task Force. These twenty (20) members will complete an environmental scan using a systemic process to review the environment from different angles: social, technological, economic, environmental, and political. The task force will provide recommendations to the board to be used to inform the next strategic planning process. </w:t>
      </w:r>
    </w:p>
    <w:p w14:paraId="35D09850" w14:textId="77777777" w:rsidR="007772D5" w:rsidRPr="007772D5" w:rsidRDefault="007772D5" w:rsidP="007772D5">
      <w:r w:rsidRPr="007772D5">
        <w:t>8. The International Arrangement (IA), which includes the BOC, the Athletic Rehabilitation Therapy Ireland (ARTI), British Association of Sport Rehabilitators (</w:t>
      </w:r>
      <w:proofErr w:type="spellStart"/>
      <w:r w:rsidRPr="007772D5">
        <w:t>BASRaT</w:t>
      </w:r>
      <w:proofErr w:type="spellEnd"/>
      <w:r w:rsidRPr="007772D5">
        <w:t xml:space="preserve">) and Canadian Athletic Therapists Association (CATA), helps to expand the profession and provide further career mobility and opportunities. To date 55 applicants have entered the International Consultants of Delaware (ICD) applicant portal to begin the application process – 28 evaluation reports have been issued and 27 applications are in process. </w:t>
      </w:r>
    </w:p>
    <w:p w14:paraId="1E7003BD" w14:textId="77777777" w:rsidR="007772D5" w:rsidRDefault="007772D5" w:rsidP="007772D5">
      <w:pPr>
        <w:numPr>
          <w:ilvl w:val="1"/>
          <w:numId w:val="1"/>
        </w:numPr>
      </w:pPr>
      <w:r w:rsidRPr="007772D5">
        <w:t xml:space="preserve">9. International Committee Chair Rusty </w:t>
      </w:r>
      <w:proofErr w:type="spellStart"/>
      <w:r w:rsidRPr="007772D5">
        <w:t>McKune</w:t>
      </w:r>
      <w:proofErr w:type="spellEnd"/>
      <w:r w:rsidRPr="007772D5">
        <w:t xml:space="preserve"> and Board of Directors Vice President Mike Carroll traveled to Japan to attend the JATO conference. The committee’s work plan has been updated and new initiatives include: </w:t>
      </w:r>
    </w:p>
    <w:p w14:paraId="4A4C38DC" w14:textId="77777777" w:rsidR="007772D5" w:rsidRPr="007772D5" w:rsidRDefault="007772D5" w:rsidP="007772D5">
      <w:pPr>
        <w:numPr>
          <w:ilvl w:val="3"/>
          <w:numId w:val="1"/>
        </w:numPr>
      </w:pPr>
      <w:r w:rsidRPr="007772D5">
        <w:t xml:space="preserve">a. Enhance the credentialing, recognition, and regulation of the BOC ATC credential, as well as the ATT profession globally </w:t>
      </w:r>
    </w:p>
    <w:p w14:paraId="692E2989" w14:textId="77777777" w:rsidR="007772D5" w:rsidRPr="007772D5" w:rsidRDefault="007772D5" w:rsidP="007772D5">
      <w:pPr>
        <w:numPr>
          <w:ilvl w:val="1"/>
          <w:numId w:val="1"/>
        </w:numPr>
      </w:pPr>
      <w:r w:rsidRPr="007772D5">
        <w:t xml:space="preserve">b. Explore growth opportunities to develop new markets where ATT doesn’t exist </w:t>
      </w:r>
    </w:p>
    <w:p w14:paraId="2AFC4FE7" w14:textId="77777777" w:rsidR="007772D5" w:rsidRPr="007772D5" w:rsidRDefault="007772D5" w:rsidP="007772D5">
      <w:pPr>
        <w:numPr>
          <w:ilvl w:val="1"/>
          <w:numId w:val="1"/>
        </w:numPr>
      </w:pPr>
      <w:r w:rsidRPr="007772D5">
        <w:t xml:space="preserve">c. Business and Marketing – Identify ways to collaborate with existing, developing and new organizations, domestically and internationally </w:t>
      </w:r>
    </w:p>
    <w:p w14:paraId="2C92104F" w14:textId="77777777" w:rsidR="007772D5" w:rsidRPr="007772D5" w:rsidRDefault="007772D5" w:rsidP="007772D5">
      <w:pPr>
        <w:numPr>
          <w:ilvl w:val="1"/>
          <w:numId w:val="1"/>
        </w:numPr>
      </w:pPr>
      <w:r w:rsidRPr="007772D5">
        <w:t xml:space="preserve">d. Provide guidance to BOC Approved Providers for translating CE opportunities </w:t>
      </w:r>
    </w:p>
    <w:p w14:paraId="7A8873CC" w14:textId="77777777" w:rsidR="007772D5" w:rsidRPr="007772D5" w:rsidRDefault="007772D5" w:rsidP="007772D5">
      <w:pPr>
        <w:numPr>
          <w:ilvl w:val="1"/>
          <w:numId w:val="1"/>
        </w:numPr>
      </w:pPr>
      <w:r w:rsidRPr="007772D5">
        <w:t xml:space="preserve">e. Support WFATT to market the differentiation of ATT from other health care providers and/or professions. </w:t>
      </w:r>
    </w:p>
    <w:p w14:paraId="5FCF55CA" w14:textId="77777777" w:rsidR="007772D5" w:rsidRPr="007772D5" w:rsidRDefault="007772D5" w:rsidP="007772D5">
      <w:pPr>
        <w:numPr>
          <w:ilvl w:val="1"/>
          <w:numId w:val="1"/>
        </w:numPr>
      </w:pPr>
    </w:p>
    <w:p w14:paraId="301B09D0" w14:textId="77777777" w:rsidR="007772D5" w:rsidRPr="007772D5" w:rsidRDefault="007772D5" w:rsidP="007772D5"/>
    <w:p w14:paraId="18544BD4" w14:textId="77777777" w:rsidR="007772D5" w:rsidRPr="007772D5" w:rsidRDefault="007772D5" w:rsidP="007772D5">
      <w:r w:rsidRPr="007772D5">
        <w:rPr>
          <w:b/>
          <w:bCs/>
        </w:rPr>
        <w:t xml:space="preserve">CAATE Update – </w:t>
      </w:r>
      <w:r w:rsidRPr="007772D5">
        <w:rPr>
          <w:i/>
          <w:iCs/>
        </w:rPr>
        <w:t xml:space="preserve">no presentation given; provided in Dropbox </w:t>
      </w:r>
    </w:p>
    <w:p w14:paraId="74EDC0A1" w14:textId="77777777" w:rsidR="007772D5" w:rsidRPr="007772D5" w:rsidRDefault="007772D5" w:rsidP="007772D5">
      <w:r>
        <w:t>1</w:t>
      </w:r>
      <w:r w:rsidRPr="007772D5">
        <w:t xml:space="preserve">. As of March 31, 2023, ATCAS applications were up 16.4% from the same period in 2022. In addition, we have provided more than $7,000 in application waivers. </w:t>
      </w:r>
    </w:p>
    <w:p w14:paraId="6003DEAA" w14:textId="77777777" w:rsidR="007772D5" w:rsidRPr="007772D5" w:rsidRDefault="007772D5" w:rsidP="007772D5">
      <w:r w:rsidRPr="007772D5">
        <w:t xml:space="preserve">4. The CAATE Foundation hosted two recruitment webinars for stakeholders. Each webinar had more than 90 participants, </w:t>
      </w:r>
      <w:proofErr w:type="gramStart"/>
      <w:r w:rsidRPr="007772D5">
        <w:t>The</w:t>
      </w:r>
      <w:proofErr w:type="gramEnd"/>
      <w:r w:rsidRPr="007772D5">
        <w:t xml:space="preserve"> recordings can be found on the CAATE Foundation webpage. </w:t>
      </w:r>
    </w:p>
    <w:p w14:paraId="0F821B78" w14:textId="77777777" w:rsidR="007772D5" w:rsidRPr="007772D5" w:rsidRDefault="007772D5" w:rsidP="007772D5">
      <w:r w:rsidRPr="007772D5">
        <w:t xml:space="preserve">5. A CAATE Town Hall was held on March 1, 2023; to view the recording, </w:t>
      </w:r>
      <w:r>
        <w:t>look on the CAATE website</w:t>
      </w:r>
      <w:r w:rsidRPr="007772D5">
        <w:t xml:space="preserve">. </w:t>
      </w:r>
    </w:p>
    <w:p w14:paraId="0D6479CD" w14:textId="77777777" w:rsidR="007772D5" w:rsidRPr="007772D5" w:rsidRDefault="007772D5" w:rsidP="007772D5">
      <w:r w:rsidRPr="007772D5">
        <w:t xml:space="preserve">6. The CAATE provided a letter of support for California bill AB 796 to create licensure and minimum education and training standards for the state at the request of the California Athletic Trainers’ Association. </w:t>
      </w:r>
    </w:p>
    <w:p w14:paraId="62A17195" w14:textId="77777777" w:rsidR="007772D5" w:rsidRPr="007772D5" w:rsidRDefault="007772D5" w:rsidP="007772D5">
      <w:r w:rsidRPr="007772D5">
        <w:t xml:space="preserve">7. As part of our efforts to provide education and resources on the CAATE Standards, we have developed the Standards Video Library. Phase one of the project was released on March 7 and includes short videos that provide a summary of a particular Standard’s intent, an explanation of how to demonstrate compliance, and common challenges programs face in implementing them. To date, the videos have had more than 9,500 unique loads into a web browser. The new Standards Video Library can be found here. </w:t>
      </w:r>
    </w:p>
    <w:p w14:paraId="668F3F3D" w14:textId="77777777" w:rsidR="007772D5" w:rsidRPr="007772D5" w:rsidRDefault="007772D5" w:rsidP="007772D5"/>
    <w:p w14:paraId="2079E665" w14:textId="77777777" w:rsidR="007772D5" w:rsidRPr="007772D5" w:rsidRDefault="007772D5" w:rsidP="007772D5">
      <w:r w:rsidRPr="007772D5">
        <w:rPr>
          <w:b/>
          <w:bCs/>
        </w:rPr>
        <w:t xml:space="preserve">NATA Foundation Update – </w:t>
      </w:r>
      <w:r w:rsidRPr="007772D5">
        <w:rPr>
          <w:i/>
          <w:iCs/>
        </w:rPr>
        <w:t xml:space="preserve">No report was given </w:t>
      </w:r>
    </w:p>
    <w:p w14:paraId="7F88855B" w14:textId="77777777" w:rsidR="007772D5" w:rsidRPr="007772D5" w:rsidRDefault="007772D5" w:rsidP="007772D5">
      <w:r w:rsidRPr="007772D5">
        <w:rPr>
          <w:b/>
          <w:bCs/>
        </w:rPr>
        <w:t xml:space="preserve">NATA BOD Actions: </w:t>
      </w:r>
    </w:p>
    <w:p w14:paraId="3370FE01" w14:textId="77777777" w:rsidR="007772D5" w:rsidRPr="007772D5" w:rsidRDefault="007772D5" w:rsidP="007772D5">
      <w:r w:rsidRPr="007772D5">
        <w:t xml:space="preserve">1. Approved the January and March 2023 minutes. </w:t>
      </w:r>
    </w:p>
    <w:p w14:paraId="10CD2F47" w14:textId="77777777" w:rsidR="007772D5" w:rsidRPr="007772D5" w:rsidRDefault="007772D5" w:rsidP="007772D5">
      <w:r w:rsidRPr="007772D5">
        <w:t xml:space="preserve">2. Approved Michael Roberts, MA, ATC, OTC (D5), as the COPA Physician Practice Committee Member effective April 2023. </w:t>
      </w:r>
    </w:p>
    <w:p w14:paraId="2A9B7223" w14:textId="77777777" w:rsidR="007772D5" w:rsidRPr="007772D5" w:rsidRDefault="007772D5" w:rsidP="007772D5">
      <w:r w:rsidRPr="007772D5">
        <w:t xml:space="preserve">3. Approved Heather Murphy, EdD, LAT, </w:t>
      </w:r>
      <w:proofErr w:type="gramStart"/>
      <w:r w:rsidRPr="007772D5">
        <w:t>ATC</w:t>
      </w:r>
      <w:proofErr w:type="gramEnd"/>
      <w:r w:rsidRPr="007772D5">
        <w:t xml:space="preserve">, (D3), as the Professional Education Committee At-Large Member effective July 2023. </w:t>
      </w:r>
    </w:p>
    <w:p w14:paraId="28767D29" w14:textId="77777777" w:rsidR="007772D5" w:rsidRPr="007772D5" w:rsidRDefault="007772D5" w:rsidP="007772D5">
      <w:r w:rsidRPr="007772D5">
        <w:t xml:space="preserve">4. Approved Keely Arndt (D2) as the LGBTQ+ Advisory Committee Student At-Large Member effective December 2023. </w:t>
      </w:r>
    </w:p>
    <w:p w14:paraId="64AC5C91" w14:textId="77777777" w:rsidR="007772D5" w:rsidRPr="007772D5" w:rsidRDefault="007772D5" w:rsidP="007772D5">
      <w:r w:rsidRPr="007772D5">
        <w:t xml:space="preserve">5. Approved James Onate (D4), as the International Committee Member effective April 2023. </w:t>
      </w:r>
    </w:p>
    <w:p w14:paraId="43681C3D" w14:textId="77777777" w:rsidR="007772D5" w:rsidRPr="007772D5" w:rsidRDefault="007772D5" w:rsidP="007772D5">
      <w:r w:rsidRPr="007772D5">
        <w:t xml:space="preserve">6. Approved Kiana Young (D4), as the International Committee Member effective July 2023. </w:t>
      </w:r>
    </w:p>
    <w:p w14:paraId="0C1029C7" w14:textId="77777777" w:rsidR="007772D5" w:rsidRPr="007772D5" w:rsidRDefault="007772D5" w:rsidP="007772D5">
      <w:r w:rsidRPr="007772D5">
        <w:t xml:space="preserve">7. Approved Ron Courson (D9), as the Development of Cannabis-Related Resources for the Athletic Trainer Task Force Member effective April 2023. </w:t>
      </w:r>
    </w:p>
    <w:p w14:paraId="631F740F" w14:textId="77777777" w:rsidR="007772D5" w:rsidRPr="007772D5" w:rsidRDefault="007772D5" w:rsidP="007772D5">
      <w:r w:rsidRPr="007772D5">
        <w:t xml:space="preserve">8. Approved Kayla Cullerton (D1), as the Development of Cannabis-Related Resources for the Athletic Trainer Task Force Member effective April 2023. </w:t>
      </w:r>
    </w:p>
    <w:p w14:paraId="48B44934" w14:textId="77777777" w:rsidR="007772D5" w:rsidRPr="007772D5" w:rsidRDefault="007772D5" w:rsidP="007772D5">
      <w:r w:rsidRPr="007772D5">
        <w:t xml:space="preserve">9. Approved Ramonica Scott (D6), as the Development of Cannabis-Related Resources for the Athletic Trainer Task Force Member effective April 2023. </w:t>
      </w:r>
    </w:p>
    <w:p w14:paraId="47691CFE" w14:textId="77777777" w:rsidR="007772D5" w:rsidRPr="007772D5" w:rsidRDefault="007772D5" w:rsidP="007772D5">
      <w:r w:rsidRPr="007772D5">
        <w:lastRenderedPageBreak/>
        <w:t xml:space="preserve">10. Approved Paul </w:t>
      </w:r>
      <w:proofErr w:type="spellStart"/>
      <w:r w:rsidRPr="007772D5">
        <w:t>Borsa</w:t>
      </w:r>
      <w:proofErr w:type="spellEnd"/>
      <w:r w:rsidRPr="007772D5">
        <w:t xml:space="preserve"> (D9), as the Development of Cannabis-Related Resources for the Athletic Trainer Task Force Member effective April 2023. </w:t>
      </w:r>
    </w:p>
    <w:p w14:paraId="268A1298" w14:textId="77777777" w:rsidR="007772D5" w:rsidRPr="007772D5" w:rsidRDefault="007772D5" w:rsidP="007772D5">
      <w:r w:rsidRPr="007772D5">
        <w:t xml:space="preserve">11. Approved Peter Gray (D9), as the Development of Cannabis-Related Resources for the Athletic Trainer Task Force Member effective April 2023. </w:t>
      </w:r>
    </w:p>
    <w:p w14:paraId="19F80E4A" w14:textId="77777777" w:rsidR="007772D5" w:rsidRPr="007772D5" w:rsidRDefault="007772D5" w:rsidP="007772D5">
      <w:r w:rsidRPr="007772D5">
        <w:t xml:space="preserve">12. Approved </w:t>
      </w:r>
      <w:proofErr w:type="spellStart"/>
      <w:r w:rsidRPr="007772D5">
        <w:t>Jesica</w:t>
      </w:r>
      <w:proofErr w:type="spellEnd"/>
      <w:r w:rsidRPr="007772D5">
        <w:t xml:space="preserve"> Brown (D9), as the COPA Health Care Administration Committee Member effective July 2023. </w:t>
      </w:r>
    </w:p>
    <w:p w14:paraId="5C48E1C8" w14:textId="77777777" w:rsidR="007772D5" w:rsidRPr="007772D5" w:rsidRDefault="007772D5" w:rsidP="007772D5">
      <w:r w:rsidRPr="007772D5">
        <w:t xml:space="preserve">13. Approved Lauren Forsyth (D8) as the ICS – D1 Committee, PAC-12 Representative effective April 2023. </w:t>
      </w:r>
    </w:p>
    <w:p w14:paraId="730A98A2" w14:textId="77777777" w:rsidR="007772D5" w:rsidRPr="007772D5" w:rsidRDefault="007772D5" w:rsidP="007772D5">
      <w:r w:rsidRPr="007772D5">
        <w:t xml:space="preserve">14. Approved </w:t>
      </w:r>
      <w:proofErr w:type="spellStart"/>
      <w:r w:rsidRPr="007772D5">
        <w:t>Christoher</w:t>
      </w:r>
      <w:proofErr w:type="spellEnd"/>
      <w:r w:rsidRPr="007772D5">
        <w:t xml:space="preserve"> Nerio (D5) as the ICSM – D1 Committee, AAC Representative effective July 2023. </w:t>
      </w:r>
    </w:p>
    <w:p w14:paraId="788E7D07" w14:textId="77777777" w:rsidR="007772D5" w:rsidRPr="007772D5" w:rsidRDefault="007772D5" w:rsidP="007772D5">
      <w:r w:rsidRPr="007772D5">
        <w:t xml:space="preserve">15. Approved Evan </w:t>
      </w:r>
      <w:proofErr w:type="spellStart"/>
      <w:r w:rsidRPr="007772D5">
        <w:t>Dauterive</w:t>
      </w:r>
      <w:proofErr w:type="spellEnd"/>
      <w:r w:rsidRPr="007772D5">
        <w:t xml:space="preserve"> (D9) as the ICSM – D1 Committee, Conference USA Representative effective July 2023. </w:t>
      </w:r>
    </w:p>
    <w:p w14:paraId="0D5F7141" w14:textId="77777777" w:rsidR="007772D5" w:rsidRPr="007772D5" w:rsidRDefault="007772D5" w:rsidP="007772D5">
      <w:r w:rsidRPr="007772D5">
        <w:t xml:space="preserve">16. Approved Robert </w:t>
      </w:r>
      <w:proofErr w:type="spellStart"/>
      <w:r w:rsidRPr="007772D5">
        <w:t>Colandreo</w:t>
      </w:r>
      <w:proofErr w:type="spellEnd"/>
      <w:r w:rsidRPr="007772D5">
        <w:t xml:space="preserve"> (D1) as the State Association Advisory Committee: Division III Representative effective June 2023. </w:t>
      </w:r>
    </w:p>
    <w:p w14:paraId="218879E5" w14:textId="77777777" w:rsidR="007772D5" w:rsidRPr="007772D5" w:rsidRDefault="007772D5" w:rsidP="007772D5">
      <w:r w:rsidRPr="007772D5">
        <w:t xml:space="preserve">17. Approved Kevin </w:t>
      </w:r>
      <w:proofErr w:type="spellStart"/>
      <w:r w:rsidRPr="007772D5">
        <w:t>Briles</w:t>
      </w:r>
      <w:proofErr w:type="spellEnd"/>
      <w:r w:rsidRPr="007772D5">
        <w:t xml:space="preserve"> (D2) as the State Association Advisory Committee: Division IV Representative effective June 2023. </w:t>
      </w:r>
    </w:p>
    <w:p w14:paraId="0BB91146" w14:textId="77777777" w:rsidR="007772D5" w:rsidRPr="007772D5" w:rsidRDefault="007772D5" w:rsidP="007772D5"/>
    <w:p w14:paraId="55D85E0E" w14:textId="77777777" w:rsidR="007772D5" w:rsidRPr="007772D5" w:rsidRDefault="007772D5" w:rsidP="007772D5">
      <w:r w:rsidRPr="007772D5">
        <w:rPr>
          <w:b/>
          <w:bCs/>
        </w:rPr>
        <w:t xml:space="preserve">Governmental Affairs Update: </w:t>
      </w:r>
      <w:r w:rsidRPr="007772D5">
        <w:rPr>
          <w:i/>
          <w:iCs/>
        </w:rPr>
        <w:t xml:space="preserve">presented by Amy Callender </w:t>
      </w:r>
    </w:p>
    <w:p w14:paraId="689D1EB1" w14:textId="77777777" w:rsidR="007772D5" w:rsidRPr="007772D5" w:rsidRDefault="007772D5" w:rsidP="007772D5">
      <w:pPr>
        <w:numPr>
          <w:ilvl w:val="1"/>
          <w:numId w:val="2"/>
        </w:numPr>
      </w:pPr>
      <w:r w:rsidRPr="007772D5">
        <w:t xml:space="preserve">1. State Updates a. 16 advocacy campaigns so far in 2023 with another one pending for Oregon soon; 4,015 emails sent so far this year. </w:t>
      </w:r>
    </w:p>
    <w:p w14:paraId="6EAF63CF" w14:textId="77777777" w:rsidR="007772D5" w:rsidRPr="007772D5" w:rsidRDefault="007772D5" w:rsidP="007772D5">
      <w:pPr>
        <w:numPr>
          <w:ilvl w:val="2"/>
          <w:numId w:val="2"/>
        </w:numPr>
      </w:pPr>
      <w:r w:rsidRPr="007772D5">
        <w:t xml:space="preserve">b. California i. National petition has over 2,130 signatures </w:t>
      </w:r>
    </w:p>
    <w:p w14:paraId="5994F189" w14:textId="77777777" w:rsidR="007772D5" w:rsidRPr="007772D5" w:rsidRDefault="007772D5" w:rsidP="007772D5">
      <w:pPr>
        <w:numPr>
          <w:ilvl w:val="2"/>
          <w:numId w:val="2"/>
        </w:numPr>
      </w:pPr>
      <w:r w:rsidRPr="007772D5">
        <w:t xml:space="preserve">ii. Advocacy campaign has 527 letters </w:t>
      </w:r>
    </w:p>
    <w:p w14:paraId="4202FFFE" w14:textId="77777777" w:rsidR="007772D5" w:rsidRPr="007772D5" w:rsidRDefault="007772D5" w:rsidP="007772D5">
      <w:pPr>
        <w:numPr>
          <w:ilvl w:val="2"/>
          <w:numId w:val="2"/>
        </w:numPr>
      </w:pPr>
      <w:r w:rsidRPr="007772D5">
        <w:t xml:space="preserve">iii. 41 State leaders have signed on so far to support their effort </w:t>
      </w:r>
    </w:p>
    <w:p w14:paraId="08238A58" w14:textId="77777777" w:rsidR="007772D5" w:rsidRPr="007772D5" w:rsidRDefault="007772D5" w:rsidP="007772D5">
      <w:pPr>
        <w:numPr>
          <w:ilvl w:val="2"/>
          <w:numId w:val="2"/>
        </w:numPr>
      </w:pPr>
      <w:r w:rsidRPr="007772D5">
        <w:t xml:space="preserve">iv. National organization joint letter </w:t>
      </w:r>
    </w:p>
    <w:p w14:paraId="567F07FE" w14:textId="77777777" w:rsidR="007772D5" w:rsidRPr="007772D5" w:rsidRDefault="007772D5" w:rsidP="007772D5">
      <w:pPr>
        <w:numPr>
          <w:ilvl w:val="2"/>
          <w:numId w:val="2"/>
        </w:numPr>
      </w:pPr>
      <w:r w:rsidRPr="007772D5">
        <w:t xml:space="preserve">v. B&amp;P committee hearing and press event next week; President Dieringer and Deanna will be attending representing the NATA. </w:t>
      </w:r>
    </w:p>
    <w:p w14:paraId="626273B0" w14:textId="77777777" w:rsidR="007772D5" w:rsidRPr="007772D5" w:rsidRDefault="007772D5" w:rsidP="007772D5">
      <w:pPr>
        <w:numPr>
          <w:ilvl w:val="2"/>
          <w:numId w:val="2"/>
        </w:numPr>
      </w:pPr>
      <w:r w:rsidRPr="007772D5">
        <w:t xml:space="preserve">c. Mississippi had a successful boot camp in March </w:t>
      </w:r>
    </w:p>
    <w:p w14:paraId="75FD0DA9" w14:textId="77777777" w:rsidR="007772D5" w:rsidRPr="007772D5" w:rsidRDefault="007772D5" w:rsidP="007772D5">
      <w:pPr>
        <w:numPr>
          <w:ilvl w:val="2"/>
          <w:numId w:val="2"/>
        </w:numPr>
      </w:pPr>
      <w:r w:rsidRPr="007772D5">
        <w:t xml:space="preserve">d. Montana has temporarily defeated a bill that would have converted their board to a “program” </w:t>
      </w:r>
    </w:p>
    <w:p w14:paraId="08020DB9" w14:textId="77777777" w:rsidR="007772D5" w:rsidRPr="007772D5" w:rsidRDefault="007772D5" w:rsidP="007772D5">
      <w:pPr>
        <w:numPr>
          <w:ilvl w:val="2"/>
          <w:numId w:val="2"/>
        </w:numPr>
      </w:pPr>
      <w:r w:rsidRPr="007772D5">
        <w:t xml:space="preserve">e. New Mexico governor signed a bill requiring coaches </w:t>
      </w:r>
      <w:r>
        <w:t>to be CPR trained and certified</w:t>
      </w:r>
    </w:p>
    <w:p w14:paraId="51D53977" w14:textId="77777777" w:rsidR="007772D5" w:rsidRPr="007772D5" w:rsidRDefault="007772D5" w:rsidP="007772D5">
      <w:pPr>
        <w:numPr>
          <w:ilvl w:val="1"/>
          <w:numId w:val="3"/>
        </w:numPr>
      </w:pPr>
      <w:r w:rsidRPr="007772D5">
        <w:t xml:space="preserve">f. Rhode Island is fighting a bill that would bring challenges for ATs and epi-pens and are working on 3 other bills. </w:t>
      </w:r>
    </w:p>
    <w:p w14:paraId="7C0A5A1A" w14:textId="77777777" w:rsidR="007772D5" w:rsidRPr="007772D5" w:rsidRDefault="007772D5" w:rsidP="007772D5">
      <w:pPr>
        <w:numPr>
          <w:ilvl w:val="1"/>
          <w:numId w:val="3"/>
        </w:numPr>
      </w:pPr>
      <w:r w:rsidRPr="007772D5">
        <w:t xml:space="preserve">g. South Carolina is working with NATA on a bill that has successfully passed the Senate. </w:t>
      </w:r>
    </w:p>
    <w:p w14:paraId="342F896A" w14:textId="77777777" w:rsidR="007772D5" w:rsidRPr="007772D5" w:rsidRDefault="007772D5" w:rsidP="007772D5">
      <w:pPr>
        <w:numPr>
          <w:ilvl w:val="1"/>
          <w:numId w:val="3"/>
        </w:numPr>
      </w:pPr>
      <w:r w:rsidRPr="007772D5">
        <w:lastRenderedPageBreak/>
        <w:t xml:space="preserve">h. Texas is holding a “legislative boot camp” that is not NATA supported, but Deanna is participating as a former legislative staffer to offer her expertise. </w:t>
      </w:r>
    </w:p>
    <w:p w14:paraId="1EB765A0" w14:textId="77777777" w:rsidR="007772D5" w:rsidRPr="007772D5" w:rsidRDefault="007772D5" w:rsidP="007772D5">
      <w:pPr>
        <w:numPr>
          <w:ilvl w:val="1"/>
          <w:numId w:val="3"/>
        </w:numPr>
      </w:pPr>
      <w:r w:rsidRPr="007772D5">
        <w:t xml:space="preserve">i. Washington bill was signed by the Governor and states are asked to support and recognized their efforts on social media. </w:t>
      </w:r>
    </w:p>
    <w:p w14:paraId="7CC274DA" w14:textId="77777777" w:rsidR="007772D5" w:rsidRPr="007772D5" w:rsidRDefault="007772D5" w:rsidP="007772D5">
      <w:pPr>
        <w:numPr>
          <w:ilvl w:val="1"/>
          <w:numId w:val="3"/>
        </w:numPr>
      </w:pPr>
      <w:r w:rsidRPr="007772D5">
        <w:t xml:space="preserve">j. Wisconsin is scheduled to drop a parity language bill soon. </w:t>
      </w:r>
    </w:p>
    <w:p w14:paraId="4B09C535" w14:textId="77777777" w:rsidR="007772D5" w:rsidRPr="007772D5" w:rsidRDefault="007772D5" w:rsidP="007772D5">
      <w:pPr>
        <w:numPr>
          <w:ilvl w:val="1"/>
          <w:numId w:val="3"/>
        </w:numPr>
      </w:pPr>
      <w:r w:rsidRPr="007772D5">
        <w:t xml:space="preserve">a. Senate Armed Services Meetings in support of NDAA language for ATs </w:t>
      </w:r>
    </w:p>
    <w:p w14:paraId="50DF5F64" w14:textId="77777777" w:rsidR="007772D5" w:rsidRPr="007772D5" w:rsidRDefault="007772D5" w:rsidP="007772D5">
      <w:pPr>
        <w:numPr>
          <w:ilvl w:val="1"/>
          <w:numId w:val="3"/>
        </w:numPr>
      </w:pPr>
      <w:r w:rsidRPr="007772D5">
        <w:t xml:space="preserve">b. NATA attended a hearing on NIL in House Energy &amp; Commerce Committee </w:t>
      </w:r>
    </w:p>
    <w:p w14:paraId="245B50B4" w14:textId="77777777" w:rsidR="007772D5" w:rsidRPr="007772D5" w:rsidRDefault="007772D5" w:rsidP="007772D5">
      <w:pPr>
        <w:numPr>
          <w:ilvl w:val="1"/>
          <w:numId w:val="3"/>
        </w:numPr>
      </w:pPr>
      <w:r w:rsidRPr="007772D5">
        <w:t xml:space="preserve">c. Introduction of the Modernizing Opioid Treatment Access Act </w:t>
      </w:r>
    </w:p>
    <w:p w14:paraId="5E33C6E8" w14:textId="77777777" w:rsidR="007772D5" w:rsidRPr="007772D5" w:rsidRDefault="007772D5" w:rsidP="007772D5">
      <w:pPr>
        <w:numPr>
          <w:ilvl w:val="1"/>
          <w:numId w:val="3"/>
        </w:numPr>
      </w:pPr>
      <w:r w:rsidRPr="007772D5">
        <w:t xml:space="preserve">d. Reintroduction of the Access to AEDs Act. Endorsed by NATA and attended press event. </w:t>
      </w:r>
    </w:p>
    <w:p w14:paraId="036290FF" w14:textId="77777777" w:rsidR="007772D5" w:rsidRPr="007772D5" w:rsidRDefault="007772D5" w:rsidP="007772D5">
      <w:pPr>
        <w:numPr>
          <w:ilvl w:val="1"/>
          <w:numId w:val="3"/>
        </w:numPr>
      </w:pPr>
      <w:r w:rsidRPr="007772D5">
        <w:t xml:space="preserve">a. NATA has signed on letter to House and Senate appropriations committee in support of State Physical Activity and Nutrition (SPAN) and Active People, Healthy Nation CDC funding </w:t>
      </w:r>
    </w:p>
    <w:p w14:paraId="77612A86" w14:textId="77777777" w:rsidR="007772D5" w:rsidRPr="007772D5" w:rsidRDefault="007772D5" w:rsidP="007772D5">
      <w:pPr>
        <w:numPr>
          <w:ilvl w:val="1"/>
          <w:numId w:val="3"/>
        </w:numPr>
      </w:pPr>
      <w:r w:rsidRPr="007772D5">
        <w:t xml:space="preserve">b. Joined S-FAR coalition in support of funding to combat antimicrobial resistance </w:t>
      </w:r>
    </w:p>
    <w:p w14:paraId="65A9571B" w14:textId="77777777" w:rsidR="007772D5" w:rsidRPr="007772D5" w:rsidRDefault="007772D5" w:rsidP="007772D5">
      <w:pPr>
        <w:numPr>
          <w:ilvl w:val="1"/>
          <w:numId w:val="3"/>
        </w:numPr>
      </w:pPr>
      <w:r w:rsidRPr="007772D5">
        <w:t xml:space="preserve">a. Currently working through the legal agreements for UW Health Claims data project. Still on track for May launch </w:t>
      </w:r>
    </w:p>
    <w:p w14:paraId="2C7F8D89" w14:textId="77777777" w:rsidR="007772D5" w:rsidRPr="007772D5" w:rsidRDefault="007772D5" w:rsidP="007772D5">
      <w:pPr>
        <w:numPr>
          <w:ilvl w:val="1"/>
          <w:numId w:val="3"/>
        </w:numPr>
      </w:pPr>
      <w:r w:rsidRPr="007772D5">
        <w:t xml:space="preserve">a. Virtual – May 11; 123 registrants from 40 states </w:t>
      </w:r>
    </w:p>
    <w:p w14:paraId="34659BBC" w14:textId="77777777" w:rsidR="007772D5" w:rsidRPr="007772D5" w:rsidRDefault="007772D5" w:rsidP="007772D5">
      <w:pPr>
        <w:numPr>
          <w:ilvl w:val="1"/>
          <w:numId w:val="3"/>
        </w:numPr>
      </w:pPr>
      <w:r w:rsidRPr="007772D5">
        <w:t xml:space="preserve">b. In person – June 21 </w:t>
      </w:r>
    </w:p>
    <w:p w14:paraId="39144268" w14:textId="77777777" w:rsidR="007772D5" w:rsidRPr="007772D5" w:rsidRDefault="007772D5" w:rsidP="007772D5">
      <w:pPr>
        <w:numPr>
          <w:ilvl w:val="1"/>
          <w:numId w:val="3"/>
        </w:numPr>
      </w:pPr>
      <w:r w:rsidRPr="007772D5">
        <w:t xml:space="preserve">a. At Convention in Indy, the NATAPAC Breakfast will be on Friday morning from 7-9 AM. Speaker is Murphy Grant. Currently 120 registrants. </w:t>
      </w:r>
    </w:p>
    <w:p w14:paraId="594451B8" w14:textId="77777777" w:rsidR="007772D5" w:rsidRPr="007772D5" w:rsidRDefault="007772D5" w:rsidP="007772D5">
      <w:pPr>
        <w:numPr>
          <w:ilvl w:val="1"/>
          <w:numId w:val="3"/>
        </w:numPr>
      </w:pPr>
      <w:r w:rsidRPr="007772D5">
        <w:t xml:space="preserve">a. Athletic EAPs </w:t>
      </w:r>
    </w:p>
    <w:p w14:paraId="2CFFD3B1" w14:textId="77777777" w:rsidR="007772D5" w:rsidRPr="007772D5" w:rsidRDefault="007772D5" w:rsidP="007772D5">
      <w:pPr>
        <w:numPr>
          <w:ilvl w:val="1"/>
          <w:numId w:val="3"/>
        </w:numPr>
      </w:pPr>
      <w:r w:rsidRPr="007772D5">
        <w:t xml:space="preserve">b. AEDs at each venue </w:t>
      </w:r>
    </w:p>
    <w:p w14:paraId="6D68EA97" w14:textId="77777777" w:rsidR="007772D5" w:rsidRPr="007772D5" w:rsidRDefault="007772D5" w:rsidP="007772D5">
      <w:pPr>
        <w:numPr>
          <w:ilvl w:val="1"/>
          <w:numId w:val="3"/>
        </w:numPr>
      </w:pPr>
      <w:r w:rsidRPr="007772D5">
        <w:t xml:space="preserve">c. Mandatory training for coaches </w:t>
      </w:r>
    </w:p>
    <w:p w14:paraId="6CFC9305" w14:textId="77777777" w:rsidR="007772D5" w:rsidRPr="007772D5" w:rsidRDefault="007772D5" w:rsidP="007772D5">
      <w:r w:rsidRPr="007772D5">
        <w:t xml:space="preserve">2. Federal Update </w:t>
      </w:r>
    </w:p>
    <w:p w14:paraId="30A123DF" w14:textId="77777777" w:rsidR="007772D5" w:rsidRPr="007772D5" w:rsidRDefault="007772D5" w:rsidP="007772D5">
      <w:r w:rsidRPr="007772D5">
        <w:t xml:space="preserve">3. Regulatory Update </w:t>
      </w:r>
    </w:p>
    <w:p w14:paraId="30EA01FF" w14:textId="77777777" w:rsidR="007772D5" w:rsidRPr="007772D5" w:rsidRDefault="007772D5" w:rsidP="007772D5">
      <w:r w:rsidRPr="007772D5">
        <w:t xml:space="preserve">4. Third Party Reimbursement Initiative </w:t>
      </w:r>
    </w:p>
    <w:p w14:paraId="1C5B6144" w14:textId="77777777" w:rsidR="007772D5" w:rsidRPr="007772D5" w:rsidRDefault="007772D5" w:rsidP="007772D5">
      <w:r w:rsidRPr="007772D5">
        <w:t xml:space="preserve">5. State Association Advisory Committee – State Leadership Forum </w:t>
      </w:r>
    </w:p>
    <w:p w14:paraId="78AF2812" w14:textId="77777777" w:rsidR="007772D5" w:rsidRPr="007772D5" w:rsidRDefault="007772D5" w:rsidP="007772D5">
      <w:r w:rsidRPr="007772D5">
        <w:t xml:space="preserve">6. TUFFS meeting recently in Indiana </w:t>
      </w:r>
    </w:p>
    <w:p w14:paraId="72A1277B" w14:textId="77777777" w:rsidR="007772D5" w:rsidRPr="007772D5" w:rsidRDefault="007772D5" w:rsidP="007772D5">
      <w:r w:rsidRPr="007772D5">
        <w:t xml:space="preserve">7. NATAPAC </w:t>
      </w:r>
    </w:p>
    <w:p w14:paraId="2B749E15" w14:textId="77777777" w:rsidR="007772D5" w:rsidRPr="007772D5" w:rsidRDefault="007772D5" w:rsidP="007772D5">
      <w:r w:rsidRPr="007772D5">
        <w:t xml:space="preserve">8. Army H2F Symposium is next week and Amy Callender will be attending </w:t>
      </w:r>
    </w:p>
    <w:p w14:paraId="33E163F8" w14:textId="77777777" w:rsidR="007772D5" w:rsidRPr="007772D5" w:rsidRDefault="007772D5" w:rsidP="007772D5">
      <w:r w:rsidRPr="007772D5">
        <w:t xml:space="preserve">9. Smart Heart Coalition formed with NFL, KSI, and American Heart Association and others are joining. </w:t>
      </w:r>
    </w:p>
    <w:p w14:paraId="68C500DA" w14:textId="77777777" w:rsidR="007772D5" w:rsidRDefault="007772D5" w:rsidP="007772D5"/>
    <w:p w14:paraId="68BE8A47" w14:textId="77777777" w:rsidR="007772D5" w:rsidRPr="007772D5" w:rsidRDefault="007772D5" w:rsidP="007772D5"/>
    <w:p w14:paraId="70CBB2E3" w14:textId="77777777" w:rsidR="007772D5" w:rsidRPr="007772D5" w:rsidRDefault="007772D5" w:rsidP="007772D5">
      <w:r w:rsidRPr="007772D5">
        <w:rPr>
          <w:b/>
          <w:bCs/>
        </w:rPr>
        <w:lastRenderedPageBreak/>
        <w:t xml:space="preserve">Knowledge Initiatives Update: </w:t>
      </w:r>
      <w:r w:rsidRPr="007772D5">
        <w:rPr>
          <w:i/>
          <w:iCs/>
        </w:rPr>
        <w:t xml:space="preserve">presented by Anita James </w:t>
      </w:r>
    </w:p>
    <w:p w14:paraId="519A9A49" w14:textId="77777777" w:rsidR="007772D5" w:rsidRPr="007772D5" w:rsidRDefault="007772D5" w:rsidP="007772D5">
      <w:pPr>
        <w:numPr>
          <w:ilvl w:val="2"/>
          <w:numId w:val="4"/>
        </w:numPr>
      </w:pPr>
      <w:r w:rsidRPr="007772D5">
        <w:t xml:space="preserve">1. Student Recruitment, Enrollment &amp; Retention a. Dr. MaryBeth Horodyski attended NAAHP regional conventions. i. CAAHP - Milwaukee in April </w:t>
      </w:r>
    </w:p>
    <w:p w14:paraId="331DCB0C" w14:textId="77777777" w:rsidR="007772D5" w:rsidRPr="007772D5" w:rsidRDefault="007772D5" w:rsidP="007772D5">
      <w:pPr>
        <w:numPr>
          <w:ilvl w:val="2"/>
          <w:numId w:val="4"/>
        </w:numPr>
      </w:pPr>
      <w:r w:rsidRPr="007772D5">
        <w:t xml:space="preserve">ii. NEAAHP in Niagara Falls in June </w:t>
      </w:r>
    </w:p>
    <w:p w14:paraId="19034DC0" w14:textId="77777777" w:rsidR="007772D5" w:rsidRPr="007772D5" w:rsidRDefault="007772D5" w:rsidP="007772D5">
      <w:pPr>
        <w:numPr>
          <w:ilvl w:val="2"/>
          <w:numId w:val="4"/>
        </w:numPr>
      </w:pPr>
      <w:r w:rsidRPr="007772D5">
        <w:t xml:space="preserve">iii. SAAHP in Tampa in June </w:t>
      </w:r>
    </w:p>
    <w:p w14:paraId="2ECA6FAE" w14:textId="77777777" w:rsidR="007772D5" w:rsidRPr="007772D5" w:rsidRDefault="007772D5" w:rsidP="007772D5">
      <w:pPr>
        <w:numPr>
          <w:ilvl w:val="2"/>
          <w:numId w:val="4"/>
        </w:numPr>
      </w:pPr>
      <w:r w:rsidRPr="007772D5">
        <w:t xml:space="preserve">b. Multiple committees and task forces working on this project and meeting to avoid duplication of work </w:t>
      </w:r>
    </w:p>
    <w:p w14:paraId="272B3124" w14:textId="77777777" w:rsidR="007772D5" w:rsidRPr="007772D5" w:rsidRDefault="007772D5" w:rsidP="007772D5">
      <w:pPr>
        <w:numPr>
          <w:ilvl w:val="2"/>
          <w:numId w:val="4"/>
        </w:numPr>
      </w:pPr>
      <w:r w:rsidRPr="007772D5">
        <w:t xml:space="preserve">c. AT4Me website currently under development </w:t>
      </w:r>
    </w:p>
    <w:p w14:paraId="3F08FE21" w14:textId="77777777" w:rsidR="007772D5" w:rsidRPr="007772D5" w:rsidRDefault="007772D5" w:rsidP="007772D5">
      <w:pPr>
        <w:numPr>
          <w:ilvl w:val="2"/>
          <w:numId w:val="4"/>
        </w:numPr>
      </w:pPr>
      <w:r w:rsidRPr="007772D5">
        <w:t xml:space="preserve">2. Professional Development Committee 2024 Strategic Issues in Athletic Training Lecture Series </w:t>
      </w:r>
    </w:p>
    <w:p w14:paraId="570A1FD6" w14:textId="77777777" w:rsidR="007772D5" w:rsidRPr="007772D5" w:rsidRDefault="007772D5" w:rsidP="007772D5">
      <w:pPr>
        <w:numPr>
          <w:ilvl w:val="1"/>
          <w:numId w:val="5"/>
        </w:numPr>
      </w:pPr>
      <w:r w:rsidRPr="007772D5">
        <w:t xml:space="preserve">a. Gender Equity – Strategies &amp; Tools to Level the Playing Field Submitted by : Compensation Task Force – Gender Equity Subgroup &amp; DEIA TF Submitting SMEs – </w:t>
      </w:r>
      <w:proofErr w:type="spellStart"/>
      <w:r w:rsidRPr="007772D5">
        <w:t>Marje</w:t>
      </w:r>
      <w:proofErr w:type="spellEnd"/>
      <w:r w:rsidRPr="007772D5">
        <w:t xml:space="preserve"> </w:t>
      </w:r>
      <w:proofErr w:type="spellStart"/>
      <w:r w:rsidRPr="007772D5">
        <w:t>Albohm</w:t>
      </w:r>
      <w:proofErr w:type="spellEnd"/>
      <w:r w:rsidRPr="007772D5">
        <w:t xml:space="preserve"> and Rebecca Lopez </w:t>
      </w:r>
    </w:p>
    <w:p w14:paraId="3A744B81" w14:textId="77777777" w:rsidR="007772D5" w:rsidRPr="007772D5" w:rsidRDefault="007772D5" w:rsidP="007772D5">
      <w:pPr>
        <w:numPr>
          <w:ilvl w:val="2"/>
          <w:numId w:val="5"/>
        </w:numPr>
      </w:pPr>
      <w:r w:rsidRPr="007772D5">
        <w:t xml:space="preserve">a. Definition </w:t>
      </w:r>
    </w:p>
    <w:p w14:paraId="1A8169E2" w14:textId="77777777" w:rsidR="007772D5" w:rsidRPr="007772D5" w:rsidRDefault="007772D5" w:rsidP="007772D5">
      <w:pPr>
        <w:numPr>
          <w:ilvl w:val="2"/>
          <w:numId w:val="5"/>
        </w:numPr>
      </w:pPr>
      <w:r w:rsidRPr="007772D5">
        <w:t xml:space="preserve">b. Education Goals </w:t>
      </w:r>
    </w:p>
    <w:p w14:paraId="71C7CAA8" w14:textId="77777777" w:rsidR="007772D5" w:rsidRPr="007772D5" w:rsidRDefault="007772D5" w:rsidP="007772D5">
      <w:pPr>
        <w:numPr>
          <w:ilvl w:val="2"/>
          <w:numId w:val="5"/>
        </w:numPr>
      </w:pPr>
      <w:r w:rsidRPr="007772D5">
        <w:t xml:space="preserve">c. Modules, Data Collection &amp; Analysis </w:t>
      </w:r>
    </w:p>
    <w:p w14:paraId="18B67AC8" w14:textId="77777777" w:rsidR="007772D5" w:rsidRPr="007772D5" w:rsidRDefault="007772D5" w:rsidP="007772D5">
      <w:pPr>
        <w:numPr>
          <w:ilvl w:val="2"/>
          <w:numId w:val="5"/>
        </w:numPr>
      </w:pPr>
      <w:r w:rsidRPr="007772D5">
        <w:t xml:space="preserve">d. Conference Planning </w:t>
      </w:r>
    </w:p>
    <w:p w14:paraId="2B9105ED" w14:textId="77777777" w:rsidR="007772D5" w:rsidRPr="007772D5" w:rsidRDefault="007772D5" w:rsidP="007772D5">
      <w:pPr>
        <w:numPr>
          <w:ilvl w:val="1"/>
          <w:numId w:val="5"/>
        </w:numPr>
      </w:pPr>
      <w:r w:rsidRPr="007772D5">
        <w:t xml:space="preserve">a. Master Preceptor III – Did Not Make </w:t>
      </w:r>
    </w:p>
    <w:p w14:paraId="759D2292" w14:textId="77777777" w:rsidR="007772D5" w:rsidRPr="007772D5" w:rsidRDefault="007772D5" w:rsidP="007772D5">
      <w:pPr>
        <w:numPr>
          <w:ilvl w:val="1"/>
          <w:numId w:val="5"/>
        </w:numPr>
      </w:pPr>
      <w:r w:rsidRPr="007772D5">
        <w:t xml:space="preserve">b. Potential Vestibular Disorders &amp; Rehabilitation Across the Clinical Spectrum (July – D5) </w:t>
      </w:r>
    </w:p>
    <w:p w14:paraId="28443433" w14:textId="77777777" w:rsidR="007772D5" w:rsidRPr="007772D5" w:rsidRDefault="007772D5" w:rsidP="007772D5">
      <w:pPr>
        <w:numPr>
          <w:ilvl w:val="1"/>
          <w:numId w:val="5"/>
        </w:numPr>
      </w:pPr>
      <w:r w:rsidRPr="007772D5">
        <w:t xml:space="preserve">c. Call for Proposals on website or contact KI@nata.org </w:t>
      </w:r>
    </w:p>
    <w:p w14:paraId="5B93576D" w14:textId="77777777" w:rsidR="007772D5" w:rsidRPr="007772D5" w:rsidRDefault="007772D5" w:rsidP="007772D5">
      <w:pPr>
        <w:numPr>
          <w:ilvl w:val="2"/>
          <w:numId w:val="5"/>
        </w:numPr>
      </w:pPr>
      <w:r w:rsidRPr="007772D5">
        <w:t xml:space="preserve">a. 2023 i. More hands-on opportunities with more ILs and Learning Labs </w:t>
      </w:r>
    </w:p>
    <w:p w14:paraId="3E8DD4B4" w14:textId="77777777" w:rsidR="007772D5" w:rsidRPr="007772D5" w:rsidRDefault="007772D5" w:rsidP="007772D5">
      <w:pPr>
        <w:numPr>
          <w:ilvl w:val="2"/>
          <w:numId w:val="5"/>
        </w:numPr>
      </w:pPr>
      <w:r w:rsidRPr="007772D5">
        <w:t xml:space="preserve">ii. On-demand again available to in-person attendees </w:t>
      </w:r>
    </w:p>
    <w:p w14:paraId="6225CAA4" w14:textId="77777777" w:rsidR="007772D5" w:rsidRPr="007772D5" w:rsidRDefault="007772D5" w:rsidP="007772D5">
      <w:pPr>
        <w:numPr>
          <w:ilvl w:val="2"/>
          <w:numId w:val="5"/>
        </w:numPr>
      </w:pPr>
      <w:r w:rsidRPr="007772D5">
        <w:t xml:space="preserve">iii. Posters back in-person </w:t>
      </w:r>
    </w:p>
    <w:p w14:paraId="5EDBD9D5" w14:textId="77777777" w:rsidR="007772D5" w:rsidRPr="007772D5" w:rsidRDefault="007772D5" w:rsidP="007772D5">
      <w:pPr>
        <w:numPr>
          <w:ilvl w:val="2"/>
          <w:numId w:val="5"/>
        </w:numPr>
      </w:pPr>
      <w:r w:rsidRPr="007772D5">
        <w:t xml:space="preserve">iv. On-demand content available August 1 – October 31 </w:t>
      </w:r>
    </w:p>
    <w:p w14:paraId="33409B91" w14:textId="77777777" w:rsidR="007772D5" w:rsidRPr="007772D5" w:rsidRDefault="007772D5" w:rsidP="007772D5">
      <w:pPr>
        <w:numPr>
          <w:ilvl w:val="2"/>
          <w:numId w:val="5"/>
        </w:numPr>
      </w:pPr>
      <w:r w:rsidRPr="007772D5">
        <w:t xml:space="preserve">b. 2024 i. Proposals open through July 21 </w:t>
      </w:r>
    </w:p>
    <w:p w14:paraId="509CE5B0" w14:textId="77777777" w:rsidR="007772D5" w:rsidRPr="007772D5" w:rsidRDefault="007772D5" w:rsidP="007772D5">
      <w:pPr>
        <w:numPr>
          <w:ilvl w:val="2"/>
          <w:numId w:val="5"/>
        </w:numPr>
      </w:pPr>
      <w:r w:rsidRPr="007772D5">
        <w:t xml:space="preserve">ii. Themes: Health Care Administration and Performance Recovery </w:t>
      </w:r>
    </w:p>
    <w:p w14:paraId="2E246CE0" w14:textId="77777777" w:rsidR="007772D5" w:rsidRPr="007772D5" w:rsidRDefault="007772D5" w:rsidP="007772D5">
      <w:pPr>
        <w:numPr>
          <w:ilvl w:val="2"/>
          <w:numId w:val="5"/>
        </w:numPr>
      </w:pPr>
      <w:r w:rsidRPr="007772D5">
        <w:t xml:space="preserve">a. COPA Con i. 153 registrants – On-demand closes 5/1/2023 </w:t>
      </w:r>
    </w:p>
    <w:p w14:paraId="4671A258" w14:textId="77777777" w:rsidR="007772D5" w:rsidRPr="007772D5" w:rsidRDefault="007772D5" w:rsidP="007772D5">
      <w:pPr>
        <w:numPr>
          <w:ilvl w:val="2"/>
          <w:numId w:val="5"/>
        </w:numPr>
      </w:pPr>
      <w:r w:rsidRPr="007772D5">
        <w:t xml:space="preserve">ii. Full report in June </w:t>
      </w:r>
    </w:p>
    <w:p w14:paraId="106DE310" w14:textId="77777777" w:rsidR="007772D5" w:rsidRPr="007772D5" w:rsidRDefault="007772D5" w:rsidP="007772D5">
      <w:pPr>
        <w:numPr>
          <w:ilvl w:val="2"/>
          <w:numId w:val="5"/>
        </w:numPr>
      </w:pPr>
      <w:r w:rsidRPr="007772D5">
        <w:t xml:space="preserve">a. New courses added in December 2022, February 2023 and April 2023 </w:t>
      </w:r>
    </w:p>
    <w:p w14:paraId="62AC8F2A" w14:textId="77777777" w:rsidR="007772D5" w:rsidRPr="007772D5" w:rsidRDefault="007772D5" w:rsidP="007772D5">
      <w:pPr>
        <w:numPr>
          <w:ilvl w:val="2"/>
          <w:numId w:val="5"/>
        </w:numPr>
      </w:pPr>
      <w:r w:rsidRPr="007772D5">
        <w:lastRenderedPageBreak/>
        <w:t xml:space="preserve">b. High Interest Courses i. Blood Flow Restriction Training (1663 enrolled) </w:t>
      </w:r>
    </w:p>
    <w:p w14:paraId="10FD1A7F" w14:textId="77777777" w:rsidR="007772D5" w:rsidRPr="007772D5" w:rsidRDefault="007772D5" w:rsidP="007772D5">
      <w:pPr>
        <w:numPr>
          <w:ilvl w:val="2"/>
          <w:numId w:val="5"/>
        </w:numPr>
      </w:pPr>
      <w:r w:rsidRPr="007772D5">
        <w:t xml:space="preserve">ii. NATA 2022 Encore: Assessment and Management of the Cervical Spine … (622 enrolled) </w:t>
      </w:r>
    </w:p>
    <w:p w14:paraId="58EE449D" w14:textId="77777777" w:rsidR="007772D5" w:rsidRPr="007772D5" w:rsidRDefault="007772D5" w:rsidP="007772D5">
      <w:pPr>
        <w:numPr>
          <w:ilvl w:val="2"/>
          <w:numId w:val="5"/>
        </w:numPr>
      </w:pPr>
      <w:r w:rsidRPr="007772D5">
        <w:t xml:space="preserve">iii. NATA 2022 Encore: Working With Transgender Student-Athletes in Women’s Collegiate Athletics (302 enrolled) </w:t>
      </w:r>
    </w:p>
    <w:p w14:paraId="47CB2A01" w14:textId="77777777" w:rsidR="007772D5" w:rsidRPr="007772D5" w:rsidRDefault="007772D5" w:rsidP="007772D5">
      <w:pPr>
        <w:numPr>
          <w:ilvl w:val="2"/>
          <w:numId w:val="5"/>
        </w:numPr>
      </w:pPr>
      <w:r w:rsidRPr="007772D5">
        <w:t xml:space="preserve">c. Upcoming Courses i. Social Determinants of Health Series (first course April 2023; 2 additional course targeted for May/June 2023) </w:t>
      </w:r>
    </w:p>
    <w:p w14:paraId="58174293" w14:textId="77777777" w:rsidR="007772D5" w:rsidRPr="007772D5" w:rsidRDefault="007772D5" w:rsidP="007772D5">
      <w:pPr>
        <w:numPr>
          <w:ilvl w:val="2"/>
          <w:numId w:val="5"/>
        </w:numPr>
      </w:pPr>
      <w:r w:rsidRPr="007772D5">
        <w:t xml:space="preserve">ii. Sexual Harassment (target launch of May 2023) </w:t>
      </w:r>
    </w:p>
    <w:p w14:paraId="0F61F5EB" w14:textId="77777777" w:rsidR="007772D5" w:rsidRPr="007772D5" w:rsidRDefault="007772D5" w:rsidP="007772D5">
      <w:pPr>
        <w:numPr>
          <w:ilvl w:val="2"/>
          <w:numId w:val="5"/>
        </w:numPr>
      </w:pPr>
      <w:r w:rsidRPr="007772D5">
        <w:t xml:space="preserve">iii. Safe Space Ally Training (updated – target launch of Summer 2023) </w:t>
      </w:r>
    </w:p>
    <w:p w14:paraId="3C23FD28" w14:textId="77777777" w:rsidR="007772D5" w:rsidRPr="007772D5" w:rsidRDefault="007772D5" w:rsidP="007772D5">
      <w:pPr>
        <w:numPr>
          <w:ilvl w:val="2"/>
          <w:numId w:val="5"/>
        </w:numPr>
      </w:pPr>
      <w:r w:rsidRPr="007772D5">
        <w:t xml:space="preserve">iv. Life Saving Medications (early development with SMEs) </w:t>
      </w:r>
    </w:p>
    <w:p w14:paraId="4BB3B7A1" w14:textId="77777777" w:rsidR="007772D5" w:rsidRPr="007772D5" w:rsidRDefault="007772D5" w:rsidP="007772D5">
      <w:pPr>
        <w:numPr>
          <w:ilvl w:val="2"/>
          <w:numId w:val="5"/>
        </w:numPr>
      </w:pPr>
      <w:r w:rsidRPr="007772D5">
        <w:t>v. Diagnostic Testing Series – Lumbar Spin</w:t>
      </w:r>
      <w:r>
        <w:t>e (early development with SMEs)</w:t>
      </w:r>
    </w:p>
    <w:p w14:paraId="48987BFF" w14:textId="77777777" w:rsidR="007772D5" w:rsidRPr="007772D5" w:rsidRDefault="007772D5" w:rsidP="007772D5"/>
    <w:p w14:paraId="1CD9BDAE" w14:textId="77777777" w:rsidR="007772D5" w:rsidRPr="007772D5" w:rsidRDefault="007772D5" w:rsidP="007772D5">
      <w:r w:rsidRPr="007772D5">
        <w:t xml:space="preserve">3. Sports Science </w:t>
      </w:r>
    </w:p>
    <w:p w14:paraId="684E8018" w14:textId="77777777" w:rsidR="007772D5" w:rsidRPr="007772D5" w:rsidRDefault="007772D5" w:rsidP="007772D5">
      <w:r w:rsidRPr="007772D5">
        <w:t xml:space="preserve">4. Regional Workshops </w:t>
      </w:r>
    </w:p>
    <w:p w14:paraId="2695084A" w14:textId="77777777" w:rsidR="007772D5" w:rsidRPr="007772D5" w:rsidRDefault="007772D5" w:rsidP="007772D5">
      <w:r w:rsidRPr="007772D5">
        <w:t xml:space="preserve">5. Convention </w:t>
      </w:r>
    </w:p>
    <w:p w14:paraId="3E6BC41E" w14:textId="77777777" w:rsidR="007772D5" w:rsidRPr="007772D5" w:rsidRDefault="007772D5" w:rsidP="007772D5">
      <w:r w:rsidRPr="007772D5">
        <w:t xml:space="preserve">6. Targeted Events </w:t>
      </w:r>
    </w:p>
    <w:p w14:paraId="474F8672" w14:textId="77777777" w:rsidR="007772D5" w:rsidRPr="007772D5" w:rsidRDefault="007772D5" w:rsidP="007772D5">
      <w:r w:rsidRPr="007772D5">
        <w:t xml:space="preserve">7. Professional Development Center </w:t>
      </w:r>
    </w:p>
    <w:p w14:paraId="50E58B32" w14:textId="77777777" w:rsidR="007772D5" w:rsidRPr="007772D5" w:rsidRDefault="007772D5" w:rsidP="007772D5">
      <w:pPr>
        <w:numPr>
          <w:ilvl w:val="1"/>
          <w:numId w:val="6"/>
        </w:numPr>
      </w:pPr>
      <w:r w:rsidRPr="007772D5">
        <w:t xml:space="preserve">8. Cannabinoid Task Force a. Corey Tremble, Chair </w:t>
      </w:r>
    </w:p>
    <w:p w14:paraId="1119D775" w14:textId="77777777" w:rsidR="007772D5" w:rsidRPr="007772D5" w:rsidRDefault="007772D5" w:rsidP="007772D5">
      <w:pPr>
        <w:numPr>
          <w:ilvl w:val="1"/>
          <w:numId w:val="7"/>
        </w:numPr>
      </w:pPr>
      <w:r w:rsidRPr="007772D5">
        <w:t xml:space="preserve">b. 3 returning members and additional members on consent agenda </w:t>
      </w:r>
    </w:p>
    <w:p w14:paraId="276B5243" w14:textId="77777777" w:rsidR="007772D5" w:rsidRPr="007772D5" w:rsidRDefault="007772D5" w:rsidP="007772D5">
      <w:pPr>
        <w:numPr>
          <w:ilvl w:val="1"/>
          <w:numId w:val="7"/>
        </w:numPr>
      </w:pPr>
      <w:r w:rsidRPr="007772D5">
        <w:t xml:space="preserve">c. Plan on 2-3 months of work to review and update resources </w:t>
      </w:r>
    </w:p>
    <w:p w14:paraId="5B3F9500" w14:textId="77777777" w:rsidR="007772D5" w:rsidRPr="007772D5" w:rsidRDefault="007772D5" w:rsidP="007772D5">
      <w:pPr>
        <w:numPr>
          <w:ilvl w:val="1"/>
          <w:numId w:val="7"/>
        </w:numPr>
      </w:pPr>
    </w:p>
    <w:p w14:paraId="314417D6" w14:textId="77777777" w:rsidR="007772D5" w:rsidRPr="007772D5" w:rsidRDefault="007772D5" w:rsidP="007772D5"/>
    <w:p w14:paraId="1C5349BB" w14:textId="77777777" w:rsidR="0078541C" w:rsidRDefault="0078541C">
      <w:bookmarkStart w:id="0" w:name="_GoBack"/>
      <w:bookmarkEnd w:id="0"/>
    </w:p>
    <w:sectPr w:rsidR="0078541C" w:rsidSect="00DC05C7">
      <w:pgSz w:w="12240" w:h="16340"/>
      <w:pgMar w:top="1874" w:right="1121" w:bottom="1393"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54D472"/>
    <w:multiLevelType w:val="hybridMultilevel"/>
    <w:tmpl w:val="FC74E5BD"/>
    <w:lvl w:ilvl="0" w:tplc="FFFFFFFF">
      <w:start w:val="1"/>
      <w:numFmt w:val="ideographDigital"/>
      <w:lvlText w:null="1"/>
      <w:lvlJc w:val="left"/>
    </w:lvl>
    <w:lvl w:ilvl="1" w:tplc="FFFFFFFF">
      <w:start w:val="1"/>
      <w:numFmt w:val="lowerLetter"/>
      <w:lvlText w:null="1"/>
      <w:lvlJc w:val="left"/>
    </w:lvl>
    <w:lvl w:ilvl="2" w:tplc="B051E057">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A4A765"/>
    <w:multiLevelType w:val="hybridMultilevel"/>
    <w:tmpl w:val="A25F7598"/>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1FA227"/>
    <w:multiLevelType w:val="hybridMultilevel"/>
    <w:tmpl w:val="57519990"/>
    <w:lvl w:ilvl="0" w:tplc="FFFFFFFF">
      <w:start w:val="1"/>
      <w:numFmt w:val="ideographDigital"/>
      <w:lvlText w:null="1"/>
      <w:lvlJc w:val="left"/>
    </w:lvl>
    <w:lvl w:ilvl="1" w:tplc="FFFFFFFF">
      <w:start w:val="1"/>
      <w:numFmt w:val="lowerLetter"/>
      <w:lvlText w:null="1"/>
      <w:lvlJc w:val="left"/>
    </w:lvl>
    <w:lvl w:ilvl="2" w:tplc="B05E1EAD">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2312BEE"/>
    <w:multiLevelType w:val="hybridMultilevel"/>
    <w:tmpl w:val="FF74BA61"/>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B151CE"/>
    <w:multiLevelType w:val="hybridMultilevel"/>
    <w:tmpl w:val="E7420FA8"/>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809CB37"/>
    <w:multiLevelType w:val="hybridMultilevel"/>
    <w:tmpl w:val="BE3215DE"/>
    <w:lvl w:ilvl="0" w:tplc="FFFFFFFF">
      <w:start w:val="1"/>
      <w:numFmt w:val="ideographDigital"/>
      <w:lvlText w:val=""/>
      <w:lvlJc w:val="left"/>
    </w:lvl>
    <w:lvl w:ilvl="1" w:tplc="FFFFFFFF">
      <w:start w:val="1"/>
      <w:numFmt w:val="lowerLetter"/>
      <w:lvlText w:val=""/>
      <w:lvlJc w:val="left"/>
    </w:lvl>
    <w:lvl w:ilvl="2" w:tplc="FF6597EC">
      <w:start w:val="1"/>
      <w:numFmt w:val="lowerRoman"/>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ED82AFC"/>
    <w:multiLevelType w:val="hybridMultilevel"/>
    <w:tmpl w:val="CFFCD2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D5"/>
    <w:rsid w:val="007772D5"/>
    <w:rsid w:val="0078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06B3"/>
  <w15:chartTrackingRefBased/>
  <w15:docId w15:val="{B3243E93-08B8-40D8-A97F-E16089E6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6E07B8C6FDF4AA9C8148FCBB0BCEE" ma:contentTypeVersion="14" ma:contentTypeDescription="Create a new document." ma:contentTypeScope="" ma:versionID="bec8b1a1d8a80aa8c9bcb8c3a840fe61">
  <xsd:schema xmlns:xsd="http://www.w3.org/2001/XMLSchema" xmlns:xs="http://www.w3.org/2001/XMLSchema" xmlns:p="http://schemas.microsoft.com/office/2006/metadata/properties" xmlns:ns3="048b29e2-e056-46d7-9f03-f58d16224128" xmlns:ns4="29140ecd-3393-4559-a649-14a344578679" targetNamespace="http://schemas.microsoft.com/office/2006/metadata/properties" ma:root="true" ma:fieldsID="10e67654e1c066b6dacfb3a6d079a962" ns3:_="" ns4:_="">
    <xsd:import namespace="048b29e2-e056-46d7-9f03-f58d16224128"/>
    <xsd:import namespace="29140ecd-3393-4559-a649-14a344578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b29e2-e056-46d7-9f03-f58d1622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140ecd-3393-4559-a649-14a3445786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ADAF3-AA07-4FA1-8CCC-82A806BB2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b29e2-e056-46d7-9f03-f58d16224128"/>
    <ds:schemaRef ds:uri="29140ecd-3393-4559-a649-14a34457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66DB3-E6F5-4245-9846-903A9B01B21C}">
  <ds:schemaRefs>
    <ds:schemaRef ds:uri="http://schemas.microsoft.com/sharepoint/v3/contenttype/forms"/>
  </ds:schemaRefs>
</ds:datastoreItem>
</file>

<file path=customXml/itemProps3.xml><?xml version="1.0" encoding="utf-8"?>
<ds:datastoreItem xmlns:ds="http://schemas.openxmlformats.org/officeDocument/2006/customXml" ds:itemID="{BBEE07AA-60F9-483B-8BC9-121F6608279A}">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29140ecd-3393-4559-a649-14a344578679"/>
    <ds:schemaRef ds:uri="http://schemas.microsoft.com/office/2006/metadata/properties"/>
    <ds:schemaRef ds:uri="http://schemas.openxmlformats.org/package/2006/metadata/core-properties"/>
    <ds:schemaRef ds:uri="048b29e2-e056-46d7-9f03-f58d162241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1665</Words>
  <Characters>9492</Characters>
  <Application>Microsoft Office Word</Application>
  <DocSecurity>0</DocSecurity>
  <Lines>79</Lines>
  <Paragraphs>22</Paragraphs>
  <ScaleCrop>false</ScaleCrop>
  <Company>Washington State University</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Hildenbrand, Kasee J</dc:creator>
  <cp:keywords/>
  <dc:description/>
  <cp:lastModifiedBy>Hildenbrand, Kasee J</cp:lastModifiedBy>
  <cp:revision>1</cp:revision>
  <dcterms:created xsi:type="dcterms:W3CDTF">2023-05-31T00:31:00Z</dcterms:created>
  <dcterms:modified xsi:type="dcterms:W3CDTF">2023-05-31T00:38:00Z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0x0101000756E07B8C6FDF4AA9C8148FCBB0BCEE</vt:lpwstr>
  </property>
</Properties>
</file>